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3119" w:hanging="0"/>
        <w:jc w:val="center"/>
        <w:rPr>
          <w:rFonts w:ascii="Times New Roman" w:hAnsi="Times New Roman" w:eastAsia="SimSun" w:cs="Times New Roman"/>
          <w:b/>
          <w:b/>
          <w:i/>
          <w:i/>
          <w:sz w:val="24"/>
          <w:szCs w:val="24"/>
          <w:lang w:eastAsia="zh-CN"/>
        </w:rPr>
      </w:pPr>
      <w:r>
        <w:rPr/>
        <w:drawing>
          <wp:inline distT="0" distB="0" distL="0" distR="0">
            <wp:extent cx="400050" cy="457200"/>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tretch>
                      <a:fillRect/>
                    </a:stretch>
                  </pic:blipFill>
                  <pic:spPr bwMode="auto">
                    <a:xfrm>
                      <a:off x="0" y="0"/>
                      <a:ext cx="400050" cy="457200"/>
                    </a:xfrm>
                    <a:prstGeom prst="rect">
                      <a:avLst/>
                    </a:prstGeom>
                  </pic:spPr>
                </pic:pic>
              </a:graphicData>
            </a:graphic>
          </wp:inline>
        </w:drawing>
        <w:drawing>
          <wp:anchor behindDoc="0" distT="0" distB="6350" distL="114300" distR="114300" simplePos="0" locked="0" layoutInCell="1" allowOverlap="1" relativeHeight="2">
            <wp:simplePos x="0" y="0"/>
            <wp:positionH relativeFrom="column">
              <wp:posOffset>-167640</wp:posOffset>
            </wp:positionH>
            <wp:positionV relativeFrom="paragraph">
              <wp:posOffset>38735</wp:posOffset>
            </wp:positionV>
            <wp:extent cx="2019300" cy="1346200"/>
            <wp:effectExtent l="0" t="0" r="0" b="0"/>
            <wp:wrapSquare wrapText="bothSides"/>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3"/>
                    <a:stretch>
                      <a:fillRect/>
                    </a:stretch>
                  </pic:blipFill>
                  <pic:spPr bwMode="auto">
                    <a:xfrm>
                      <a:off x="0" y="0"/>
                      <a:ext cx="2019300" cy="1346200"/>
                    </a:xfrm>
                    <a:prstGeom prst="rect">
                      <a:avLst/>
                    </a:prstGeom>
                  </pic:spPr>
                </pic:pic>
              </a:graphicData>
            </a:graphic>
          </wp:anchor>
        </w:drawing>
      </w:r>
    </w:p>
    <w:p>
      <w:pPr>
        <w:pStyle w:val="Normal"/>
        <w:spacing w:lineRule="auto" w:line="240" w:before="0" w:after="0"/>
        <w:ind w:left="3119" w:hanging="0"/>
        <w:jc w:val="center"/>
        <w:rPr>
          <w:rFonts w:ascii="Times New Roman" w:hAnsi="Times New Roman" w:eastAsia="SimSun" w:cs="Times New Roman"/>
          <w:b/>
          <w:b/>
          <w:i/>
          <w:i/>
          <w:sz w:val="24"/>
          <w:szCs w:val="24"/>
          <w:lang w:eastAsia="zh-CN"/>
        </w:rPr>
      </w:pPr>
      <w:r>
        <w:rPr>
          <w:rFonts w:eastAsia="SimSun" w:cs="Times New Roman" w:ascii="Times New Roman" w:hAnsi="Times New Roman"/>
          <w:b/>
          <w:i/>
          <w:sz w:val="24"/>
          <w:szCs w:val="24"/>
          <w:lang w:eastAsia="zh-CN"/>
        </w:rPr>
        <w:t>Ministero dell’Istruzione, dell’Università e ella Ricerca</w:t>
      </w:r>
    </w:p>
    <w:p>
      <w:pPr>
        <w:pStyle w:val="Normal"/>
        <w:spacing w:lineRule="auto" w:line="240" w:before="0" w:after="0"/>
        <w:ind w:left="3119" w:hanging="0"/>
        <w:jc w:val="center"/>
        <w:rPr>
          <w:rFonts w:ascii="Times New Roman" w:hAnsi="Times New Roman" w:eastAsia="SimSun" w:cs="Times New Roman"/>
          <w:b/>
          <w:b/>
          <w:sz w:val="24"/>
          <w:szCs w:val="24"/>
          <w:lang w:eastAsia="zh-CN"/>
        </w:rPr>
      </w:pPr>
      <w:r>
        <w:rPr>
          <w:rFonts w:eastAsia="SimSun" w:cs="Times New Roman" w:ascii="Times New Roman" w:hAnsi="Times New Roman"/>
          <w:b/>
          <w:i/>
          <w:sz w:val="24"/>
          <w:szCs w:val="24"/>
          <w:lang w:eastAsia="zh-CN"/>
        </w:rPr>
        <w:t>Istituto Istruzione Superiore “N. Miraglia</w:t>
      </w:r>
      <w:r>
        <w:rPr>
          <w:rFonts w:eastAsia="SimSun" w:cs="Times New Roman" w:ascii="Times New Roman" w:hAnsi="Times New Roman"/>
          <w:b/>
          <w:sz w:val="24"/>
          <w:szCs w:val="24"/>
          <w:lang w:eastAsia="zh-CN"/>
        </w:rPr>
        <w:t>”</w:t>
      </w:r>
    </w:p>
    <w:p>
      <w:pPr>
        <w:pStyle w:val="Normal"/>
        <w:spacing w:lineRule="auto" w:line="240" w:before="0" w:after="0"/>
        <w:ind w:left="3119" w:hanging="0"/>
        <w:jc w:val="center"/>
        <w:rPr>
          <w:rFonts w:ascii="Times New Roman" w:hAnsi="Times New Roman" w:eastAsia="SimSun" w:cs="Times New Roman"/>
          <w:b/>
          <w:b/>
          <w:sz w:val="24"/>
          <w:szCs w:val="24"/>
          <w:lang w:eastAsia="zh-CN"/>
        </w:rPr>
      </w:pPr>
      <w:r>
        <w:rPr>
          <w:rFonts w:eastAsia="SimSun" w:cs="Times New Roman" w:ascii="Times New Roman" w:hAnsi="Times New Roman"/>
          <w:b/>
          <w:sz w:val="24"/>
          <w:szCs w:val="24"/>
          <w:lang w:eastAsia="zh-CN"/>
        </w:rPr>
        <w:t>Istituti Associati</w:t>
      </w:r>
    </w:p>
    <w:p>
      <w:pPr>
        <w:pStyle w:val="Normal"/>
        <w:spacing w:lineRule="auto" w:line="240" w:before="0" w:after="0"/>
        <w:ind w:left="3119" w:hanging="0"/>
        <w:jc w:val="right"/>
        <w:rPr>
          <w:rFonts w:ascii="Times New Roman" w:hAnsi="Times New Roman" w:eastAsia="SimSun" w:cs="Times New Roman"/>
          <w:b/>
          <w:b/>
          <w:sz w:val="24"/>
          <w:szCs w:val="24"/>
          <w:lang w:eastAsia="zh-CN"/>
        </w:rPr>
      </w:pPr>
      <w:r>
        <w:rPr>
          <w:rFonts w:eastAsia="SimSun" w:cs="Times New Roman" w:ascii="Times New Roman" w:hAnsi="Times New Roman"/>
          <w:b/>
          <w:sz w:val="24"/>
          <w:szCs w:val="24"/>
          <w:lang w:eastAsia="zh-CN"/>
        </w:rPr>
        <w:t>Liceo Classico “N: Carlomagno”    - Lauria</w:t>
      </w:r>
    </w:p>
    <w:p>
      <w:pPr>
        <w:pStyle w:val="Normal"/>
        <w:spacing w:lineRule="auto" w:line="240" w:before="0" w:after="0"/>
        <w:ind w:left="3119" w:hanging="0"/>
        <w:jc w:val="right"/>
        <w:rPr>
          <w:rFonts w:ascii="Times New Roman" w:hAnsi="Times New Roman" w:eastAsia="SimSun" w:cs="Times New Roman"/>
          <w:b/>
          <w:b/>
          <w:sz w:val="24"/>
          <w:szCs w:val="24"/>
          <w:lang w:eastAsia="zh-CN"/>
        </w:rPr>
      </w:pPr>
      <w:r>
        <w:rPr>
          <w:rFonts w:eastAsia="SimSun" w:cs="Times New Roman" w:ascii="Times New Roman" w:hAnsi="Times New Roman"/>
          <w:b/>
          <w:sz w:val="24"/>
          <w:szCs w:val="24"/>
          <w:lang w:eastAsia="zh-CN"/>
        </w:rPr>
        <w:t>Istituto Tecnico settore Tecnologico “E. Ferrari” - Lauria</w:t>
      </w:r>
    </w:p>
    <w:p>
      <w:pPr>
        <w:pStyle w:val="Normal"/>
        <w:spacing w:lineRule="auto" w:line="240" w:before="0" w:after="0"/>
        <w:ind w:left="3119" w:hanging="0"/>
        <w:jc w:val="right"/>
        <w:rPr>
          <w:rFonts w:ascii="Times New Roman" w:hAnsi="Times New Roman" w:eastAsia="SimSun" w:cs="Times New Roman"/>
          <w:b/>
          <w:b/>
          <w:sz w:val="24"/>
          <w:szCs w:val="24"/>
          <w:lang w:eastAsia="zh-CN"/>
        </w:rPr>
      </w:pPr>
      <w:r>
        <w:rPr>
          <w:rFonts w:eastAsia="SimSun" w:cs="Times New Roman" w:ascii="Times New Roman" w:hAnsi="Times New Roman"/>
          <w:b/>
          <w:sz w:val="24"/>
          <w:szCs w:val="24"/>
          <w:lang w:eastAsia="zh-CN"/>
        </w:rPr>
        <w:t>Liceo Scientifico Via Pietro Nenni – Rotonda</w:t>
      </w:r>
    </w:p>
    <w:p>
      <w:pPr>
        <w:pStyle w:val="Normal"/>
        <w:spacing w:lineRule="auto" w:line="240" w:before="0" w:after="0"/>
        <w:ind w:left="3119" w:hanging="0"/>
        <w:jc w:val="right"/>
        <w:rPr>
          <w:rFonts w:ascii="Times New Roman" w:hAnsi="Times New Roman" w:eastAsia="Times New Roman" w:cs="Times New Roman"/>
          <w:i/>
          <w:i/>
          <w:sz w:val="24"/>
          <w:szCs w:val="24"/>
          <w:lang w:eastAsia="zh-CN"/>
        </w:rPr>
      </w:pPr>
      <w:r>
        <w:rPr>
          <w:rFonts w:eastAsia="SimSun" w:cs="Times New Roman" w:ascii="Times New Roman" w:hAnsi="Times New Roman"/>
          <w:b/>
          <w:sz w:val="24"/>
          <w:szCs w:val="24"/>
          <w:lang w:eastAsia="zh-CN"/>
        </w:rPr>
        <w:t>Via Cerse dello speziale  - 85044 LAURIA (PZ)</w:t>
      </w:r>
      <w:r>
        <w:rPr>
          <w:rFonts w:eastAsia="Times New Roman" w:cs="Times New Roman" w:ascii="Times New Roman" w:hAnsi="Times New Roman"/>
          <w:i/>
          <w:sz w:val="24"/>
          <w:szCs w:val="24"/>
          <w:lang w:eastAsia="zh-CN"/>
        </w:rPr>
        <w:t xml:space="preserve"> </w:t>
      </w:r>
    </w:p>
    <w:p>
      <w:pPr>
        <w:pStyle w:val="Normal"/>
        <w:spacing w:lineRule="auto" w:line="240" w:before="0" w:after="0"/>
        <w:ind w:left="3119" w:hanging="0"/>
        <w:jc w:val="right"/>
        <w:rPr>
          <w:rFonts w:ascii="Times New Roman" w:hAnsi="Times New Roman" w:eastAsia="SimSun" w:cs="Times New Roman"/>
          <w:b/>
          <w:b/>
          <w:sz w:val="24"/>
          <w:szCs w:val="24"/>
          <w:lang w:val="en-US" w:eastAsia="zh-CN"/>
        </w:rPr>
      </w:pPr>
      <w:r>
        <w:rPr>
          <w:rFonts w:eastAsia="Times New Roman" w:cs="Times New Roman" w:ascii="Times New Roman" w:hAnsi="Times New Roman"/>
          <w:b/>
          <w:i/>
          <w:sz w:val="24"/>
          <w:szCs w:val="24"/>
          <w:lang w:val="en-US" w:eastAsia="zh-CN"/>
        </w:rPr>
        <w:t xml:space="preserve">Tel. 0973823966  -  0973823678 </w:t>
      </w:r>
    </w:p>
    <w:p>
      <w:pPr>
        <w:pStyle w:val="Normal"/>
        <w:pBdr>
          <w:top w:val="single" w:sz="4" w:space="1" w:color="00000A"/>
        </w:pBdr>
        <w:spacing w:lineRule="auto" w:line="240" w:before="0" w:after="0"/>
        <w:jc w:val="center"/>
        <w:rPr>
          <w:rFonts w:ascii="Times New Roman" w:hAnsi="Times New Roman" w:eastAsia="SimSun" w:cs="Times New Roman"/>
          <w:b/>
          <w:b/>
          <w:i/>
          <w:i/>
          <w:sz w:val="20"/>
          <w:szCs w:val="20"/>
          <w:lang w:eastAsia="zh-CN"/>
        </w:rPr>
      </w:pPr>
      <w:r>
        <w:rPr>
          <w:rFonts w:eastAsia="SimSun" w:cs="Times New Roman" w:ascii="Times New Roman" w:hAnsi="Times New Roman"/>
          <w:b/>
          <w:i/>
          <w:sz w:val="20"/>
          <w:szCs w:val="20"/>
          <w:lang w:val="en-US" w:eastAsia="zh-CN"/>
        </w:rPr>
        <w:t xml:space="preserve">Cod. MIUR: PZIS00600A – Cod. </w:t>
      </w:r>
      <w:r>
        <w:rPr>
          <w:rFonts w:eastAsia="SimSun" w:cs="Times New Roman" w:ascii="Times New Roman" w:hAnsi="Times New Roman"/>
          <w:b/>
          <w:i/>
          <w:sz w:val="20"/>
          <w:szCs w:val="20"/>
          <w:lang w:eastAsia="zh-CN"/>
        </w:rPr>
        <w:t>Fiscale 92000130762 - Codice Univoco Fatturazione Elettronica UF7YWT</w:t>
      </w:r>
    </w:p>
    <w:p>
      <w:pPr>
        <w:pStyle w:val="Normal"/>
        <w:shd w:val="clear" w:color="auto" w:fill="FFFFFF"/>
        <w:tabs>
          <w:tab w:val="center" w:pos="4819" w:leader="none"/>
          <w:tab w:val="right" w:pos="9638" w:leader="none"/>
        </w:tabs>
        <w:suppressAutoHyphens w:val="true"/>
        <w:spacing w:lineRule="auto" w:line="240" w:before="0" w:after="0"/>
        <w:jc w:val="center"/>
        <w:rPr/>
      </w:pPr>
      <w:r>
        <w:rPr>
          <w:rFonts w:eastAsia="Times New Roman" w:cs="Times New Roman" w:ascii="Times New Roman" w:hAnsi="Times New Roman"/>
          <w:b/>
          <w:i/>
          <w:sz w:val="20"/>
          <w:szCs w:val="20"/>
          <w:lang w:eastAsia="zh-CN"/>
        </w:rPr>
        <w:t>S</w:t>
      </w:r>
      <w:r>
        <w:rPr>
          <w:rFonts w:eastAsia="Times New Roman" w:cs="Times New Roman" w:ascii="Times New Roman" w:hAnsi="Times New Roman"/>
          <w:b/>
          <w:sz w:val="20"/>
          <w:szCs w:val="20"/>
          <w:lang w:eastAsia="zh-CN"/>
        </w:rPr>
        <w:t xml:space="preserve">ito internet: </w:t>
      </w:r>
      <w:hyperlink r:id="rId4">
        <w:r>
          <w:rPr>
            <w:rStyle w:val="CollegamentoInternet"/>
            <w:rFonts w:eastAsia="Times New Roman" w:cs="Times New Roman" w:ascii="Times New Roman" w:hAnsi="Times New Roman"/>
            <w:b/>
            <w:sz w:val="20"/>
            <w:szCs w:val="20"/>
            <w:u w:val="none"/>
            <w:lang w:eastAsia="zh-CN"/>
          </w:rPr>
          <w:t>www.isislauria.gov.it</w:t>
        </w:r>
      </w:hyperlink>
      <w:r>
        <w:rPr>
          <w:rFonts w:eastAsia="Times New Roman" w:cs="Times New Roman" w:ascii="Times New Roman" w:hAnsi="Times New Roman"/>
          <w:b/>
          <w:color w:val="0000FF"/>
          <w:sz w:val="20"/>
          <w:szCs w:val="20"/>
          <w:lang w:eastAsia="zh-CN"/>
        </w:rPr>
        <w:t xml:space="preserve">   </w:t>
      </w:r>
      <w:r>
        <w:rPr>
          <w:rFonts w:eastAsia="Times New Roman" w:cs="Times New Roman" w:ascii="Times New Roman" w:hAnsi="Times New Roman"/>
          <w:b/>
          <w:i/>
          <w:sz w:val="20"/>
          <w:szCs w:val="20"/>
          <w:lang w:eastAsia="zh-CN"/>
        </w:rPr>
        <w:t xml:space="preserve">e-mail:  </w:t>
      </w:r>
      <w:hyperlink r:id="rId5">
        <w:r>
          <w:rPr>
            <w:rStyle w:val="CollegamentoInternet"/>
            <w:rFonts w:eastAsia="Times New Roman" w:cs="Times New Roman" w:ascii="Times New Roman" w:hAnsi="Times New Roman"/>
            <w:b/>
            <w:color w:val="0563C1" w:themeColor="hyperlink"/>
            <w:sz w:val="20"/>
            <w:szCs w:val="20"/>
            <w:lang w:eastAsia="zh-CN"/>
          </w:rPr>
          <w:t>pzis00600a@istruzione.it</w:t>
        </w:r>
      </w:hyperlink>
      <w:r>
        <w:rPr>
          <w:rFonts w:eastAsia="Times New Roman" w:cs="Times New Roman" w:ascii="Times New Roman" w:hAnsi="Times New Roman"/>
          <w:b/>
          <w:sz w:val="20"/>
          <w:szCs w:val="20"/>
          <w:lang w:eastAsia="zh-CN"/>
        </w:rPr>
        <w:t xml:space="preserve">   </w:t>
      </w:r>
      <w:r>
        <w:rPr>
          <w:rFonts w:eastAsia="Times New Roman" w:cs="Times New Roman" w:ascii="Times New Roman" w:hAnsi="Times New Roman"/>
          <w:b/>
          <w:i/>
          <w:sz w:val="20"/>
          <w:szCs w:val="20"/>
          <w:lang w:eastAsia="zh-CN"/>
        </w:rPr>
        <w:t xml:space="preserve">–   </w:t>
      </w:r>
      <w:r>
        <w:rPr>
          <w:rFonts w:eastAsia="Times New Roman" w:cs="Times New Roman" w:ascii="Times New Roman" w:hAnsi="Times New Roman"/>
          <w:b/>
          <w:i/>
          <w:iCs/>
          <w:sz w:val="20"/>
          <w:szCs w:val="20"/>
          <w:lang w:eastAsia="zh-CN"/>
        </w:rPr>
        <w:t xml:space="preserve">Pec: </w:t>
      </w:r>
      <w:hyperlink r:id="rId6">
        <w:r>
          <w:rPr>
            <w:rStyle w:val="CollegamentoInternet"/>
            <w:rFonts w:eastAsia="Times New Roman" w:cs="Times New Roman" w:ascii="Times New Roman" w:hAnsi="Times New Roman"/>
            <w:b/>
            <w:color w:val="0563C1" w:themeColor="hyperlink"/>
            <w:sz w:val="20"/>
            <w:szCs w:val="20"/>
            <w:lang w:eastAsia="zh-CN"/>
          </w:rPr>
          <w:t>pzis00600a@pec.istruzione.it</w:t>
        </w:r>
      </w:hyperlink>
    </w:p>
    <w:p>
      <w:pPr>
        <w:pStyle w:val="Normal"/>
        <w:rPr>
          <w:rFonts w:ascii="Times New Roman" w:hAnsi="Times New Roman" w:cs="Times New Roman"/>
          <w:sz w:val="24"/>
          <w:szCs w:val="24"/>
        </w:rPr>
      </w:pPr>
      <w:r>
        <w:rPr>
          <w:rFonts w:cs="Times New Roman" w:ascii="Times New Roman" w:hAnsi="Times New Roman"/>
          <w:sz w:val="24"/>
          <w:szCs w:val="24"/>
        </w:rPr>
      </w:r>
    </w:p>
    <w:p>
      <w:pPr>
        <w:pStyle w:val="BodyText3"/>
        <w:rPr>
          <w:rFonts w:ascii="Calibri" w:hAnsi="Calibri" w:eastAsia="Calibri" w:cs="" w:asciiTheme="minorHAnsi" w:cstheme="minorBidi" w:eastAsiaTheme="minorHAnsi" w:hAnsiTheme="minorHAnsi"/>
          <w:i w:val="false"/>
          <w:i w:val="false"/>
          <w:sz w:val="22"/>
          <w:szCs w:val="22"/>
          <w:lang w:eastAsia="en-US"/>
        </w:rPr>
      </w:pPr>
      <w:r>
        <w:rPr>
          <w:rFonts w:eastAsia="Calibri" w:cs="" w:cstheme="minorBidi" w:eastAsiaTheme="minorHAnsi" w:ascii="Calibri" w:hAnsi="Calibri"/>
          <w:i w:val="false"/>
          <w:sz w:val="22"/>
          <w:szCs w:val="22"/>
          <w:lang w:eastAsia="en-US"/>
        </w:rPr>
      </w:r>
    </w:p>
    <w:p>
      <w:pPr>
        <w:pStyle w:val="Normal"/>
        <w:jc w:val="center"/>
        <w:rPr>
          <w:rFonts w:ascii="Tahoma" w:hAnsi="Tahoma" w:cs="Tahoma"/>
          <w:b/>
          <w:b/>
          <w:sz w:val="32"/>
          <w:szCs w:val="28"/>
        </w:rPr>
      </w:pPr>
      <w:r>
        <w:rPr>
          <w:rFonts w:cs="Tahoma" w:ascii="Tahoma" w:hAnsi="Tahoma"/>
          <w:b/>
          <w:sz w:val="32"/>
          <w:szCs w:val="28"/>
        </w:rPr>
      </w:r>
    </w:p>
    <w:p>
      <w:pPr>
        <w:pStyle w:val="Normal"/>
        <w:jc w:val="center"/>
        <w:rPr>
          <w:rFonts w:ascii="Tahoma" w:hAnsi="Tahoma" w:cs="Tahoma"/>
          <w:b/>
          <w:b/>
          <w:sz w:val="32"/>
          <w:szCs w:val="28"/>
        </w:rPr>
      </w:pPr>
      <w:r>
        <w:rPr>
          <w:rFonts w:cs="Tahoma" w:ascii="Tahoma" w:hAnsi="Tahoma"/>
          <w:b/>
          <w:sz w:val="32"/>
          <w:szCs w:val="28"/>
        </w:rPr>
      </w:r>
    </w:p>
    <w:p>
      <w:pPr>
        <w:pStyle w:val="Normal"/>
        <w:jc w:val="center"/>
        <w:rPr>
          <w:rFonts w:ascii="Tahoma" w:hAnsi="Tahoma" w:cs="Tahoma"/>
          <w:b/>
          <w:b/>
          <w:sz w:val="32"/>
          <w:szCs w:val="28"/>
        </w:rPr>
      </w:pPr>
      <w:r>
        <w:rPr>
          <w:rFonts w:cs="Tahoma" w:ascii="Tahoma" w:hAnsi="Tahoma"/>
          <w:b/>
          <w:sz w:val="32"/>
          <w:szCs w:val="28"/>
        </w:rPr>
      </w:r>
    </w:p>
    <w:p>
      <w:pPr>
        <w:pStyle w:val="Normal"/>
        <w:jc w:val="center"/>
        <w:rPr>
          <w:rFonts w:ascii="Tahoma" w:hAnsi="Tahoma" w:cs="Tahoma"/>
          <w:b/>
          <w:b/>
          <w:sz w:val="32"/>
          <w:szCs w:val="28"/>
        </w:rPr>
      </w:pPr>
      <w:r>
        <w:rPr>
          <w:rFonts w:cs="Tahoma" w:ascii="Tahoma" w:hAnsi="Tahoma"/>
          <w:b/>
          <w:sz w:val="32"/>
          <w:szCs w:val="28"/>
        </w:rPr>
      </w:r>
    </w:p>
    <w:p>
      <w:pPr>
        <w:pStyle w:val="Normal"/>
        <w:jc w:val="center"/>
        <w:rPr>
          <w:rFonts w:ascii="Tahoma" w:hAnsi="Tahoma" w:cs="Tahoma"/>
          <w:b/>
          <w:b/>
          <w:sz w:val="40"/>
          <w:szCs w:val="28"/>
        </w:rPr>
      </w:pPr>
      <w:r>
        <w:rPr>
          <w:rFonts w:cs="Tahoma" w:ascii="Tahoma" w:hAnsi="Tahoma"/>
          <w:b/>
          <w:sz w:val="40"/>
          <w:szCs w:val="28"/>
        </w:rPr>
        <w:t>Piano per l’Inclusione</w:t>
      </w:r>
    </w:p>
    <w:p>
      <w:pPr>
        <w:pStyle w:val="Normal"/>
        <w:jc w:val="center"/>
        <w:rPr/>
      </w:pPr>
      <w:r>
        <w:rPr>
          <w:rFonts w:cs="Tahoma" w:ascii="Tahoma" w:hAnsi="Tahoma"/>
          <w:sz w:val="28"/>
          <w:szCs w:val="28"/>
        </w:rPr>
        <w:t>a.s 2021/2022</w:t>
      </w:r>
    </w:p>
    <w:p>
      <w:pPr>
        <w:pStyle w:val="Normal"/>
        <w:jc w:val="center"/>
        <w:rPr>
          <w:rFonts w:ascii="Tahoma" w:hAnsi="Tahoma" w:cs="Tahoma"/>
          <w:sz w:val="28"/>
          <w:szCs w:val="28"/>
        </w:rPr>
      </w:pPr>
      <w:r>
        <w:rPr>
          <w:rFonts w:cs="Tahoma" w:ascii="Tahoma" w:hAnsi="Tahoma"/>
          <w:sz w:val="28"/>
          <w:szCs w:val="28"/>
        </w:rPr>
      </w:r>
    </w:p>
    <w:p>
      <w:pPr>
        <w:pStyle w:val="Normal"/>
        <w:jc w:val="center"/>
        <w:rPr>
          <w:rFonts w:ascii="Tahoma" w:hAnsi="Tahoma" w:cs="Tahoma"/>
          <w:sz w:val="28"/>
          <w:szCs w:val="28"/>
        </w:rPr>
      </w:pPr>
      <w:r>
        <w:rPr>
          <w:rFonts w:cs="Tahoma" w:ascii="Tahoma" w:hAnsi="Tahoma"/>
          <w:sz w:val="28"/>
          <w:szCs w:val="28"/>
        </w:rPr>
      </w:r>
    </w:p>
    <w:p>
      <w:pPr>
        <w:pStyle w:val="Normal"/>
        <w:jc w:val="center"/>
        <w:rPr>
          <w:rFonts w:ascii="Tahoma" w:hAnsi="Tahoma" w:cs="Tahoma"/>
          <w:sz w:val="28"/>
          <w:szCs w:val="28"/>
        </w:rPr>
      </w:pPr>
      <w:r>
        <w:rPr>
          <w:rFonts w:cs="Tahoma" w:ascii="Tahoma" w:hAnsi="Tahoma"/>
          <w:sz w:val="28"/>
          <w:szCs w:val="28"/>
        </w:rPr>
      </w:r>
    </w:p>
    <w:p>
      <w:pPr>
        <w:pStyle w:val="Normal"/>
        <w:jc w:val="center"/>
        <w:rPr>
          <w:rFonts w:ascii="Tahoma" w:hAnsi="Tahoma" w:cs="Tahoma"/>
          <w:sz w:val="28"/>
          <w:szCs w:val="28"/>
        </w:rPr>
      </w:pPr>
      <w:r>
        <w:rPr>
          <w:rFonts w:cs="Tahoma" w:ascii="Tahoma" w:hAnsi="Tahoma"/>
          <w:sz w:val="28"/>
          <w:szCs w:val="28"/>
        </w:rPr>
      </w:r>
    </w:p>
    <w:p>
      <w:pPr>
        <w:pStyle w:val="Normal"/>
        <w:jc w:val="center"/>
        <w:rPr>
          <w:rFonts w:ascii="Tahoma" w:hAnsi="Tahoma" w:cs="Tahoma"/>
          <w:sz w:val="28"/>
          <w:szCs w:val="28"/>
        </w:rPr>
      </w:pPr>
      <w:r>
        <w:rPr>
          <w:rFonts w:cs="Tahoma" w:ascii="Tahoma" w:hAnsi="Tahoma"/>
          <w:sz w:val="28"/>
          <w:szCs w:val="28"/>
        </w:rPr>
      </w:r>
    </w:p>
    <w:p>
      <w:pPr>
        <w:pStyle w:val="Normal"/>
        <w:jc w:val="center"/>
        <w:rPr>
          <w:rFonts w:ascii="Tahoma" w:hAnsi="Tahoma" w:cs="Tahoma"/>
          <w:sz w:val="28"/>
          <w:szCs w:val="28"/>
        </w:rPr>
      </w:pPr>
      <w:r>
        <w:rPr>
          <w:rFonts w:cs="Tahoma" w:ascii="Tahoma" w:hAnsi="Tahoma"/>
          <w:sz w:val="28"/>
          <w:szCs w:val="28"/>
        </w:rPr>
      </w:r>
    </w:p>
    <w:p>
      <w:pPr>
        <w:pStyle w:val="Normal"/>
        <w:jc w:val="center"/>
        <w:rPr>
          <w:rFonts w:ascii="Tahoma" w:hAnsi="Tahoma" w:cs="Tahoma"/>
          <w:sz w:val="28"/>
          <w:szCs w:val="28"/>
        </w:rPr>
      </w:pPr>
      <w:r>
        <w:rPr>
          <w:rFonts w:cs="Tahoma" w:ascii="Tahoma" w:hAnsi="Tahoma"/>
          <w:sz w:val="28"/>
          <w:szCs w:val="28"/>
        </w:rPr>
      </w:r>
    </w:p>
    <w:p>
      <w:pPr>
        <w:pStyle w:val="Normal"/>
        <w:jc w:val="center"/>
        <w:rPr>
          <w:rFonts w:ascii="Tahoma" w:hAnsi="Tahoma" w:cs="Tahoma"/>
          <w:sz w:val="28"/>
          <w:szCs w:val="28"/>
        </w:rPr>
      </w:pPr>
      <w:r>
        <w:rPr>
          <w:rFonts w:cs="Tahoma" w:ascii="Tahoma" w:hAnsi="Tahoma"/>
          <w:sz w:val="28"/>
          <w:szCs w:val="28"/>
        </w:rPr>
      </w:r>
    </w:p>
    <w:p>
      <w:pPr>
        <w:pStyle w:val="Normal"/>
        <w:jc w:val="center"/>
        <w:rPr>
          <w:rFonts w:ascii="Tahoma" w:hAnsi="Tahoma" w:cs="Tahoma"/>
          <w:sz w:val="28"/>
          <w:szCs w:val="28"/>
        </w:rPr>
      </w:pPr>
      <w:r>
        <w:rPr>
          <w:rFonts w:cs="Tahoma" w:ascii="Tahoma" w:hAnsi="Tahoma"/>
          <w:sz w:val="28"/>
          <w:szCs w:val="28"/>
        </w:rPr>
      </w:r>
    </w:p>
    <w:p>
      <w:pPr>
        <w:pStyle w:val="Normal"/>
        <w:rPr>
          <w:rFonts w:ascii="Tahoma" w:hAnsi="Tahoma" w:cs="Tahoma"/>
          <w:sz w:val="28"/>
          <w:szCs w:val="28"/>
        </w:rPr>
      </w:pPr>
      <w:r>
        <w:rPr>
          <w:rFonts w:cs="Tahoma" w:ascii="Tahoma" w:hAnsi="Tahoma"/>
          <w:sz w:val="28"/>
          <w:szCs w:val="28"/>
        </w:rPr>
      </w:r>
    </w:p>
    <w:p>
      <w:pPr>
        <w:pStyle w:val="Normal"/>
        <w:jc w:val="center"/>
        <w:rPr>
          <w:rFonts w:ascii="Tahoma" w:hAnsi="Tahoma" w:cs="Tahoma"/>
          <w:sz w:val="28"/>
          <w:szCs w:val="28"/>
        </w:rPr>
      </w:pPr>
      <w:r>
        <w:rPr>
          <w:rFonts w:cs="Tahoma" w:ascii="Tahoma" w:hAnsi="Tahoma"/>
          <w:sz w:val="28"/>
          <w:szCs w:val="28"/>
        </w:rPr>
        <w:t xml:space="preserve"> </w:t>
      </w:r>
    </w:p>
    <w:tbl>
      <w:tblPr>
        <w:tblW w:w="962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9628"/>
      </w:tblGrid>
      <w:tr>
        <w:trPr/>
        <w:tc>
          <w:tcPr>
            <w:tcW w:w="9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rPr>
                <w:rFonts w:ascii="Tahoma" w:hAnsi="Tahoma" w:cs="Tahoma"/>
                <w:b/>
                <w:b/>
                <w:sz w:val="28"/>
                <w:szCs w:val="28"/>
              </w:rPr>
            </w:pPr>
            <w:r>
              <w:rPr>
                <w:rFonts w:cs="Tahoma" w:ascii="Tahoma" w:hAnsi="Tahoma"/>
                <w:b/>
                <w:sz w:val="28"/>
                <w:szCs w:val="28"/>
              </w:rPr>
              <w:t>Parte I – analisi dei punti di forza e di criticità</w:t>
            </w:r>
          </w:p>
        </w:tc>
      </w:tr>
    </w:tbl>
    <w:p>
      <w:pPr>
        <w:pStyle w:val="Normal"/>
        <w:rPr/>
      </w:pPr>
      <w:r>
        <w:rPr/>
      </w:r>
    </w:p>
    <w:tbl>
      <w:tblPr>
        <w:tblW w:w="962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8033"/>
        <w:gridCol w:w="1594"/>
      </w:tblGrid>
      <w:tr>
        <w:trPr/>
        <w:tc>
          <w:tcPr>
            <w:tcW w:w="8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numPr>
                <w:ilvl w:val="0"/>
                <w:numId w:val="5"/>
              </w:numPr>
              <w:spacing w:lineRule="auto" w:line="240" w:before="0" w:after="0"/>
              <w:rPr>
                <w:rFonts w:ascii="Tahoma" w:hAnsi="Tahoma" w:cs="Tahoma"/>
                <w:b/>
                <w:b/>
              </w:rPr>
            </w:pPr>
            <w:r>
              <w:rPr>
                <w:rFonts w:cs="Tahoma" w:ascii="Tahoma" w:hAnsi="Tahoma"/>
                <w:b/>
              </w:rPr>
              <w:t>Rilevazione dei BES presenti:</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ind w:left="-108" w:hanging="0"/>
              <w:jc w:val="center"/>
              <w:rPr>
                <w:rFonts w:ascii="Tahoma" w:hAnsi="Tahoma" w:cs="Tahoma"/>
                <w:b/>
                <w:b/>
                <w:sz w:val="20"/>
                <w:szCs w:val="20"/>
              </w:rPr>
            </w:pPr>
            <w:r>
              <w:rPr>
                <w:rFonts w:cs="Tahoma" w:ascii="Tahoma" w:hAnsi="Tahoma"/>
                <w:b/>
                <w:sz w:val="20"/>
                <w:szCs w:val="20"/>
              </w:rPr>
              <w:t>n°</w:t>
            </w:r>
          </w:p>
        </w:tc>
      </w:tr>
      <w:tr>
        <w:trPr/>
        <w:tc>
          <w:tcPr>
            <w:tcW w:w="8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numPr>
                <w:ilvl w:val="0"/>
                <w:numId w:val="1"/>
              </w:numPr>
              <w:spacing w:lineRule="auto" w:line="240" w:before="0" w:after="0"/>
              <w:rPr>
                <w:rFonts w:ascii="Tahoma" w:hAnsi="Tahoma" w:cs="Tahoma"/>
                <w:b/>
                <w:b/>
                <w:sz w:val="20"/>
                <w:szCs w:val="20"/>
              </w:rPr>
            </w:pPr>
            <w:r>
              <w:rPr>
                <w:rFonts w:cs="Tahoma" w:ascii="Tahoma" w:hAnsi="Tahoma"/>
                <w:b/>
                <w:sz w:val="20"/>
                <w:szCs w:val="20"/>
              </w:rPr>
              <w:t>disabilità certificate (Legge 104/92 art. 3, commi 1 e 3)</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pPr>
            <w:r>
              <w:rPr>
                <w:rFonts w:cs="Tahoma" w:ascii="Tahoma" w:hAnsi="Tahoma"/>
                <w:b/>
                <w:sz w:val="20"/>
                <w:szCs w:val="20"/>
              </w:rPr>
              <w:t>11</w:t>
            </w:r>
          </w:p>
        </w:tc>
      </w:tr>
      <w:tr>
        <w:trPr/>
        <w:tc>
          <w:tcPr>
            <w:tcW w:w="8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numPr>
                <w:ilvl w:val="0"/>
                <w:numId w:val="2"/>
              </w:numPr>
              <w:tabs>
                <w:tab w:val="left" w:pos="1080" w:leader="none"/>
              </w:tabs>
              <w:spacing w:lineRule="auto" w:line="240" w:before="0" w:after="0"/>
              <w:ind w:left="1080" w:hanging="360"/>
              <w:rPr>
                <w:rFonts w:ascii="Tahoma" w:hAnsi="Tahoma" w:cs="Tahoma"/>
                <w:b/>
                <w:b/>
                <w:sz w:val="20"/>
                <w:szCs w:val="20"/>
              </w:rPr>
            </w:pPr>
            <w:r>
              <w:rPr>
                <w:rFonts w:cs="Tahoma" w:ascii="Tahoma" w:hAnsi="Tahoma"/>
                <w:b/>
                <w:sz w:val="20"/>
                <w:szCs w:val="20"/>
              </w:rPr>
              <w:t>minorati vista</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r>
          </w:p>
        </w:tc>
      </w:tr>
      <w:tr>
        <w:trPr/>
        <w:tc>
          <w:tcPr>
            <w:tcW w:w="8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numPr>
                <w:ilvl w:val="0"/>
                <w:numId w:val="2"/>
              </w:numPr>
              <w:tabs>
                <w:tab w:val="left" w:pos="1080" w:leader="none"/>
              </w:tabs>
              <w:spacing w:lineRule="auto" w:line="240" w:before="0" w:after="0"/>
              <w:ind w:left="1080" w:hanging="360"/>
              <w:rPr>
                <w:rFonts w:ascii="Tahoma" w:hAnsi="Tahoma" w:cs="Tahoma"/>
                <w:b/>
                <w:b/>
                <w:sz w:val="20"/>
                <w:szCs w:val="20"/>
              </w:rPr>
            </w:pPr>
            <w:r>
              <w:rPr>
                <w:rFonts w:cs="Tahoma" w:ascii="Tahoma" w:hAnsi="Tahoma"/>
                <w:b/>
                <w:sz w:val="20"/>
                <w:szCs w:val="20"/>
              </w:rPr>
              <w:t>minorati udito</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r>
          </w:p>
        </w:tc>
      </w:tr>
      <w:tr>
        <w:trPr/>
        <w:tc>
          <w:tcPr>
            <w:tcW w:w="8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numPr>
                <w:ilvl w:val="0"/>
                <w:numId w:val="2"/>
              </w:numPr>
              <w:tabs>
                <w:tab w:val="left" w:pos="1080" w:leader="none"/>
              </w:tabs>
              <w:spacing w:lineRule="auto" w:line="240" w:before="0" w:after="0"/>
              <w:ind w:left="1080" w:hanging="360"/>
              <w:rPr>
                <w:rFonts w:ascii="Tahoma" w:hAnsi="Tahoma" w:cs="Tahoma"/>
                <w:b/>
                <w:b/>
                <w:sz w:val="20"/>
                <w:szCs w:val="20"/>
              </w:rPr>
            </w:pPr>
            <w:r>
              <w:rPr>
                <w:rFonts w:cs="Tahoma" w:ascii="Tahoma" w:hAnsi="Tahoma"/>
                <w:b/>
                <w:sz w:val="20"/>
                <w:szCs w:val="20"/>
              </w:rPr>
              <w:t>Psicofisici</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hanging="0"/>
              <w:jc w:val="center"/>
              <w:rPr/>
            </w:pPr>
            <w:r>
              <w:rPr>
                <w:rFonts w:cs="Tahoma" w:ascii="Tahoma" w:hAnsi="Tahoma"/>
                <w:b/>
                <w:sz w:val="20"/>
                <w:szCs w:val="20"/>
              </w:rPr>
              <w:t>11</w:t>
            </w:r>
          </w:p>
        </w:tc>
      </w:tr>
      <w:tr>
        <w:trPr/>
        <w:tc>
          <w:tcPr>
            <w:tcW w:w="8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numPr>
                <w:ilvl w:val="0"/>
                <w:numId w:val="1"/>
              </w:numPr>
              <w:spacing w:lineRule="auto" w:line="240" w:before="0" w:after="0"/>
              <w:rPr>
                <w:rFonts w:ascii="Tahoma" w:hAnsi="Tahoma" w:cs="Tahoma"/>
                <w:b/>
                <w:b/>
                <w:sz w:val="20"/>
                <w:szCs w:val="20"/>
              </w:rPr>
            </w:pPr>
            <w:r>
              <w:rPr>
                <w:rFonts w:cs="Tahoma" w:ascii="Tahoma" w:hAnsi="Tahoma"/>
                <w:b/>
                <w:sz w:val="20"/>
                <w:szCs w:val="20"/>
              </w:rPr>
              <w:t>disturbi evolutivi specifici</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r>
          </w:p>
        </w:tc>
      </w:tr>
      <w:tr>
        <w:trPr/>
        <w:tc>
          <w:tcPr>
            <w:tcW w:w="8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numPr>
                <w:ilvl w:val="0"/>
                <w:numId w:val="3"/>
              </w:numPr>
              <w:tabs>
                <w:tab w:val="left" w:pos="1080" w:leader="none"/>
              </w:tabs>
              <w:spacing w:lineRule="auto" w:line="240" w:before="0" w:after="0"/>
              <w:ind w:left="1080" w:hanging="360"/>
              <w:rPr>
                <w:rFonts w:ascii="Tahoma" w:hAnsi="Tahoma" w:cs="Tahoma"/>
                <w:b/>
                <w:b/>
                <w:sz w:val="20"/>
                <w:szCs w:val="20"/>
              </w:rPr>
            </w:pPr>
            <w:r>
              <w:rPr>
                <w:rFonts w:cs="Tahoma" w:ascii="Tahoma" w:hAnsi="Tahoma"/>
                <w:b/>
                <w:sz w:val="20"/>
                <w:szCs w:val="20"/>
              </w:rPr>
              <w:t>DSA</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pPr>
            <w:r>
              <w:rPr>
                <w:rFonts w:cs="Tahoma" w:ascii="Tahoma" w:hAnsi="Tahoma"/>
                <w:b/>
                <w:sz w:val="20"/>
                <w:szCs w:val="20"/>
              </w:rPr>
              <w:t>26</w:t>
            </w:r>
          </w:p>
        </w:tc>
      </w:tr>
      <w:tr>
        <w:trPr/>
        <w:tc>
          <w:tcPr>
            <w:tcW w:w="8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numPr>
                <w:ilvl w:val="0"/>
                <w:numId w:val="3"/>
              </w:numPr>
              <w:tabs>
                <w:tab w:val="left" w:pos="1080" w:leader="none"/>
              </w:tabs>
              <w:spacing w:lineRule="auto" w:line="240" w:before="0" w:after="0"/>
              <w:ind w:left="1080" w:hanging="360"/>
              <w:rPr>
                <w:rFonts w:ascii="Tahoma" w:hAnsi="Tahoma" w:cs="Tahoma"/>
                <w:b/>
                <w:b/>
                <w:sz w:val="20"/>
                <w:szCs w:val="20"/>
              </w:rPr>
            </w:pPr>
            <w:r>
              <w:rPr>
                <w:rFonts w:cs="Tahoma" w:ascii="Tahoma" w:hAnsi="Tahoma"/>
                <w:b/>
                <w:sz w:val="20"/>
                <w:szCs w:val="20"/>
              </w:rPr>
              <w:t>ADHD/DOP</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r>
          </w:p>
        </w:tc>
      </w:tr>
      <w:tr>
        <w:trPr/>
        <w:tc>
          <w:tcPr>
            <w:tcW w:w="8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numPr>
                <w:ilvl w:val="0"/>
                <w:numId w:val="3"/>
              </w:numPr>
              <w:tabs>
                <w:tab w:val="left" w:pos="1080" w:leader="none"/>
              </w:tabs>
              <w:spacing w:lineRule="auto" w:line="240" w:before="0" w:after="0"/>
              <w:ind w:left="1080" w:hanging="360"/>
              <w:rPr>
                <w:rFonts w:ascii="Tahoma" w:hAnsi="Tahoma" w:cs="Tahoma"/>
                <w:b/>
                <w:b/>
                <w:sz w:val="20"/>
                <w:szCs w:val="20"/>
              </w:rPr>
            </w:pPr>
            <w:r>
              <w:rPr>
                <w:rFonts w:cs="Tahoma" w:ascii="Tahoma" w:hAnsi="Tahoma"/>
                <w:b/>
                <w:sz w:val="20"/>
                <w:szCs w:val="20"/>
              </w:rPr>
              <w:t>Borderline cognitivo</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r>
          </w:p>
        </w:tc>
      </w:tr>
      <w:tr>
        <w:trPr/>
        <w:tc>
          <w:tcPr>
            <w:tcW w:w="8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numPr>
                <w:ilvl w:val="0"/>
                <w:numId w:val="3"/>
              </w:numPr>
              <w:tabs>
                <w:tab w:val="left" w:pos="1080" w:leader="none"/>
              </w:tabs>
              <w:spacing w:lineRule="auto" w:line="240" w:before="0" w:after="0"/>
              <w:ind w:left="1080" w:hanging="360"/>
              <w:rPr>
                <w:rFonts w:ascii="Tahoma" w:hAnsi="Tahoma" w:cs="Tahoma"/>
                <w:b/>
                <w:b/>
                <w:sz w:val="20"/>
                <w:szCs w:val="20"/>
              </w:rPr>
            </w:pPr>
            <w:r>
              <w:rPr>
                <w:rFonts w:cs="Tahoma" w:ascii="Tahoma" w:hAnsi="Tahoma"/>
                <w:b/>
                <w:sz w:val="20"/>
                <w:szCs w:val="20"/>
              </w:rPr>
              <w:t>Altro</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r>
          </w:p>
        </w:tc>
      </w:tr>
      <w:tr>
        <w:trPr/>
        <w:tc>
          <w:tcPr>
            <w:tcW w:w="8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numPr>
                <w:ilvl w:val="0"/>
                <w:numId w:val="1"/>
              </w:numPr>
              <w:spacing w:lineRule="auto" w:line="240" w:before="0" w:after="0"/>
              <w:rPr>
                <w:rFonts w:ascii="Tahoma" w:hAnsi="Tahoma" w:cs="Tahoma"/>
                <w:b/>
                <w:b/>
                <w:sz w:val="20"/>
                <w:szCs w:val="20"/>
              </w:rPr>
            </w:pPr>
            <w:r>
              <w:rPr>
                <w:rFonts w:cs="Tahoma" w:ascii="Tahoma" w:hAnsi="Tahoma"/>
                <w:b/>
                <w:sz w:val="20"/>
                <w:szCs w:val="20"/>
              </w:rPr>
              <w:t>svantaggio (indicare il disagio prevalente)</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r>
          </w:p>
        </w:tc>
      </w:tr>
      <w:tr>
        <w:trPr/>
        <w:tc>
          <w:tcPr>
            <w:tcW w:w="8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numPr>
                <w:ilvl w:val="0"/>
                <w:numId w:val="4"/>
              </w:numPr>
              <w:tabs>
                <w:tab w:val="left" w:pos="1080" w:leader="none"/>
              </w:tabs>
              <w:spacing w:lineRule="auto" w:line="240" w:before="0" w:after="0"/>
              <w:ind w:left="1080" w:hanging="360"/>
              <w:rPr>
                <w:rFonts w:ascii="Tahoma" w:hAnsi="Tahoma" w:cs="Tahoma"/>
                <w:b/>
                <w:b/>
                <w:sz w:val="20"/>
                <w:szCs w:val="20"/>
              </w:rPr>
            </w:pPr>
            <w:r>
              <w:rPr>
                <w:rFonts w:cs="Tahoma" w:ascii="Tahoma" w:hAnsi="Tahoma"/>
                <w:b/>
                <w:sz w:val="20"/>
                <w:szCs w:val="20"/>
              </w:rPr>
              <w:t>Socio-economico</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r>
          </w:p>
        </w:tc>
      </w:tr>
      <w:tr>
        <w:trPr/>
        <w:tc>
          <w:tcPr>
            <w:tcW w:w="8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numPr>
                <w:ilvl w:val="0"/>
                <w:numId w:val="4"/>
              </w:numPr>
              <w:tabs>
                <w:tab w:val="left" w:pos="1080" w:leader="none"/>
              </w:tabs>
              <w:spacing w:lineRule="auto" w:line="240" w:before="0" w:after="0"/>
              <w:ind w:left="1080" w:hanging="360"/>
              <w:rPr>
                <w:rFonts w:ascii="Tahoma" w:hAnsi="Tahoma" w:cs="Tahoma"/>
                <w:b/>
                <w:b/>
                <w:sz w:val="20"/>
                <w:szCs w:val="20"/>
              </w:rPr>
            </w:pPr>
            <w:r>
              <w:rPr>
                <w:rFonts w:cs="Tahoma" w:ascii="Tahoma" w:hAnsi="Tahoma"/>
                <w:b/>
                <w:sz w:val="20"/>
                <w:szCs w:val="20"/>
              </w:rPr>
              <w:t>Linguistico-culturale</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r>
          </w:p>
        </w:tc>
      </w:tr>
      <w:tr>
        <w:trPr/>
        <w:tc>
          <w:tcPr>
            <w:tcW w:w="8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numPr>
                <w:ilvl w:val="0"/>
                <w:numId w:val="4"/>
              </w:numPr>
              <w:tabs>
                <w:tab w:val="left" w:pos="1080" w:leader="none"/>
              </w:tabs>
              <w:spacing w:lineRule="auto" w:line="240" w:before="0" w:after="0"/>
              <w:ind w:left="1080" w:hanging="360"/>
              <w:rPr>
                <w:rFonts w:ascii="Tahoma" w:hAnsi="Tahoma" w:cs="Tahoma"/>
                <w:b/>
                <w:b/>
                <w:sz w:val="20"/>
                <w:szCs w:val="20"/>
              </w:rPr>
            </w:pPr>
            <w:r>
              <w:rPr>
                <w:rFonts w:cs="Tahoma" w:ascii="Tahoma" w:hAnsi="Tahoma"/>
                <w:b/>
                <w:sz w:val="20"/>
                <w:szCs w:val="20"/>
              </w:rPr>
              <w:t>Disagio comportamentale/relazionale</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r>
          </w:p>
        </w:tc>
      </w:tr>
      <w:tr>
        <w:trPr/>
        <w:tc>
          <w:tcPr>
            <w:tcW w:w="8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numPr>
                <w:ilvl w:val="0"/>
                <w:numId w:val="4"/>
              </w:numPr>
              <w:tabs>
                <w:tab w:val="left" w:pos="1080" w:leader="none"/>
              </w:tabs>
              <w:spacing w:lineRule="auto" w:line="240" w:before="0" w:after="0"/>
              <w:ind w:left="1080" w:hanging="360"/>
              <w:rPr/>
            </w:pPr>
            <w:r>
              <w:rPr>
                <w:rFonts w:cs="Tahoma" w:ascii="Tahoma" w:hAnsi="Tahoma"/>
                <w:b/>
                <w:sz w:val="20"/>
                <w:szCs w:val="20"/>
              </w:rPr>
              <w:t>Disturbi dell’alimentazione</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pPr>
            <w:r>
              <w:rPr>
                <w:rFonts w:cs="Tahoma" w:ascii="Tahoma" w:hAnsi="Tahoma"/>
                <w:b/>
                <w:sz w:val="20"/>
                <w:szCs w:val="20"/>
              </w:rPr>
              <w:t>1</w:t>
            </w:r>
          </w:p>
        </w:tc>
      </w:tr>
      <w:tr>
        <w:trPr/>
        <w:tc>
          <w:tcPr>
            <w:tcW w:w="8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right"/>
              <w:rPr>
                <w:rFonts w:ascii="Tahoma" w:hAnsi="Tahoma" w:cs="Tahoma"/>
                <w:b/>
                <w:b/>
                <w:sz w:val="20"/>
                <w:szCs w:val="20"/>
              </w:rPr>
            </w:pPr>
            <w:r>
              <w:rPr>
                <w:rFonts w:cs="Tahoma" w:ascii="Tahoma" w:hAnsi="Tahoma"/>
                <w:b/>
                <w:sz w:val="20"/>
                <w:szCs w:val="20"/>
              </w:rPr>
              <w:t>Totali</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pPr>
            <w:r>
              <w:rPr>
                <w:rFonts w:cs="Tahoma" w:ascii="Tahoma" w:hAnsi="Tahoma"/>
                <w:b/>
                <w:sz w:val="20"/>
                <w:szCs w:val="20"/>
              </w:rPr>
              <w:t>38</w:t>
            </w:r>
          </w:p>
        </w:tc>
      </w:tr>
      <w:tr>
        <w:trPr/>
        <w:tc>
          <w:tcPr>
            <w:tcW w:w="8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right"/>
              <w:rPr>
                <w:rFonts w:ascii="Tahoma" w:hAnsi="Tahoma" w:cs="Tahoma"/>
                <w:b/>
                <w:b/>
                <w:sz w:val="20"/>
                <w:szCs w:val="20"/>
              </w:rPr>
            </w:pPr>
            <w:r>
              <w:rPr>
                <w:rFonts w:cs="Tahoma" w:ascii="Tahoma" w:hAnsi="Tahoma"/>
                <w:b/>
                <w:sz w:val="20"/>
                <w:szCs w:val="20"/>
              </w:rPr>
              <w:t>% su popolazione scolastica</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pPr>
            <w:r>
              <w:rPr>
                <w:rFonts w:cs="Tahoma" w:ascii="Tahoma" w:hAnsi="Tahoma"/>
                <w:b/>
                <w:sz w:val="20"/>
                <w:szCs w:val="20"/>
              </w:rPr>
              <w:t>5,95</w:t>
            </w:r>
          </w:p>
        </w:tc>
      </w:tr>
      <w:tr>
        <w:trPr/>
        <w:tc>
          <w:tcPr>
            <w:tcW w:w="8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b/>
                <w:b/>
                <w:sz w:val="20"/>
                <w:szCs w:val="20"/>
              </w:rPr>
            </w:pPr>
            <w:r>
              <w:rPr>
                <w:rFonts w:cs="Tahoma" w:ascii="Tahoma" w:hAnsi="Tahoma"/>
                <w:b/>
                <w:sz w:val="20"/>
                <w:szCs w:val="20"/>
              </w:rPr>
              <w:t xml:space="preserve">N° PEI redatti dai GLO </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rPr/>
            </w:pPr>
            <w:r>
              <w:rPr>
                <w:rFonts w:cs="Tahoma" w:ascii="Tahoma" w:hAnsi="Tahoma"/>
                <w:b/>
                <w:sz w:val="20"/>
                <w:szCs w:val="20"/>
              </w:rPr>
              <w:t xml:space="preserve">            </w:t>
            </w:r>
            <w:r>
              <w:rPr>
                <w:rFonts w:cs="Tahoma" w:ascii="Tahoma" w:hAnsi="Tahoma"/>
                <w:b/>
                <w:sz w:val="20"/>
                <w:szCs w:val="20"/>
              </w:rPr>
              <w:t>11</w:t>
            </w:r>
          </w:p>
        </w:tc>
      </w:tr>
      <w:tr>
        <w:trPr/>
        <w:tc>
          <w:tcPr>
            <w:tcW w:w="8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b/>
                <w:b/>
                <w:sz w:val="20"/>
                <w:szCs w:val="20"/>
              </w:rPr>
            </w:pPr>
            <w:r>
              <w:rPr>
                <w:rFonts w:cs="Tahoma" w:ascii="Tahoma" w:hAnsi="Tahoma"/>
                <w:b/>
                <w:sz w:val="20"/>
                <w:szCs w:val="20"/>
              </w:rPr>
              <w:t xml:space="preserve">N° di PDP redatti dai Consigli di classe in </w:t>
            </w:r>
            <w:r>
              <w:rPr>
                <w:rFonts w:cs="Tahoma" w:ascii="Tahoma" w:hAnsi="Tahoma"/>
                <w:b/>
                <w:sz w:val="20"/>
                <w:szCs w:val="20"/>
                <w:u w:val="single"/>
              </w:rPr>
              <w:t>presenza</w:t>
            </w:r>
            <w:r>
              <w:rPr>
                <w:rFonts w:cs="Tahoma" w:ascii="Tahoma" w:hAnsi="Tahoma"/>
                <w:b/>
                <w:sz w:val="20"/>
                <w:szCs w:val="20"/>
              </w:rPr>
              <w:t xml:space="preserve"> di certificazione sanitaria</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pPr>
            <w:r>
              <w:rPr>
                <w:rFonts w:cs="Tahoma" w:ascii="Tahoma" w:hAnsi="Tahoma"/>
                <w:b/>
                <w:sz w:val="20"/>
                <w:szCs w:val="20"/>
              </w:rPr>
              <w:t>27</w:t>
            </w:r>
          </w:p>
        </w:tc>
      </w:tr>
      <w:tr>
        <w:trPr/>
        <w:tc>
          <w:tcPr>
            <w:tcW w:w="80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b/>
                <w:b/>
                <w:sz w:val="20"/>
                <w:szCs w:val="20"/>
              </w:rPr>
            </w:pPr>
            <w:r>
              <w:rPr>
                <w:rFonts w:cs="Tahoma" w:ascii="Tahoma" w:hAnsi="Tahoma"/>
                <w:b/>
                <w:sz w:val="20"/>
                <w:szCs w:val="20"/>
              </w:rPr>
              <w:t xml:space="preserve">N° di PDP redatti dai Consigli di classe in </w:t>
            </w:r>
            <w:r>
              <w:rPr>
                <w:rFonts w:cs="Tahoma" w:ascii="Tahoma" w:hAnsi="Tahoma"/>
                <w:b/>
                <w:sz w:val="20"/>
                <w:szCs w:val="20"/>
                <w:u w:val="single"/>
              </w:rPr>
              <w:t>assenza</w:t>
            </w:r>
            <w:r>
              <w:rPr>
                <w:rFonts w:cs="Tahoma" w:ascii="Tahoma" w:hAnsi="Tahoma"/>
                <w:b/>
                <w:sz w:val="20"/>
                <w:szCs w:val="20"/>
              </w:rPr>
              <w:t xml:space="preserve"> di certificazione sanitaria </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0</w:t>
            </w:r>
          </w:p>
        </w:tc>
      </w:tr>
    </w:tbl>
    <w:p>
      <w:pPr>
        <w:pStyle w:val="Normal"/>
        <w:rPr/>
      </w:pPr>
      <w:r>
        <w:rPr/>
      </w:r>
    </w:p>
    <w:tbl>
      <w:tblPr>
        <w:tblW w:w="962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4856"/>
        <w:gridCol w:w="3177"/>
        <w:gridCol w:w="1595"/>
      </w:tblGrid>
      <w:tr>
        <w:trPr/>
        <w:tc>
          <w:tcPr>
            <w:tcW w:w="4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numPr>
                <w:ilvl w:val="0"/>
                <w:numId w:val="5"/>
              </w:numPr>
              <w:spacing w:lineRule="auto" w:line="240" w:before="0" w:after="0"/>
              <w:rPr>
                <w:rFonts w:ascii="Tahoma" w:hAnsi="Tahoma" w:cs="Tahoma"/>
                <w:b/>
                <w:b/>
              </w:rPr>
            </w:pPr>
            <w:r>
              <w:rPr>
                <w:rFonts w:cs="Tahoma" w:ascii="Tahoma" w:hAnsi="Tahoma"/>
                <w:b/>
              </w:rPr>
              <w:t>Risorse professionali specifiche</w:t>
            </w:r>
          </w:p>
        </w:tc>
        <w:tc>
          <w:tcPr>
            <w:tcW w:w="3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bidi w:val="0"/>
              <w:spacing w:lineRule="auto" w:line="276" w:before="0" w:after="200"/>
              <w:jc w:val="left"/>
              <w:rPr>
                <w:rFonts w:ascii="Tahoma" w:hAnsi="Tahoma" w:cs="Tahoma"/>
                <w:i/>
                <w:i/>
                <w:sz w:val="20"/>
                <w:szCs w:val="20"/>
              </w:rPr>
            </w:pPr>
            <w:r>
              <w:rPr>
                <w:rFonts w:cs="Tahoma" w:ascii="Tahoma" w:hAnsi="Tahoma"/>
                <w:i/>
                <w:sz w:val="20"/>
                <w:szCs w:val="20"/>
              </w:rPr>
              <w:t>Prevalentemente utilizzate in…</w:t>
            </w:r>
          </w:p>
        </w:tc>
        <w:tc>
          <w:tcPr>
            <w:tcW w:w="1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ind w:left="-108" w:hanging="0"/>
              <w:jc w:val="center"/>
              <w:rPr>
                <w:rFonts w:ascii="Tahoma" w:hAnsi="Tahoma" w:cs="Tahoma"/>
                <w:b/>
                <w:b/>
                <w:sz w:val="20"/>
                <w:szCs w:val="20"/>
              </w:rPr>
            </w:pPr>
            <w:r>
              <w:rPr>
                <w:rFonts w:cs="Tahoma" w:ascii="Tahoma" w:hAnsi="Tahoma"/>
                <w:b/>
                <w:sz w:val="20"/>
                <w:szCs w:val="20"/>
              </w:rPr>
              <w:t>Sì / No</w:t>
            </w:r>
          </w:p>
        </w:tc>
      </w:tr>
      <w:tr>
        <w:trPr/>
        <w:tc>
          <w:tcPr>
            <w:tcW w:w="4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jc w:val="right"/>
              <w:rPr>
                <w:rFonts w:ascii="Tahoma" w:hAnsi="Tahoma" w:cs="Tahoma"/>
                <w:b/>
                <w:b/>
                <w:sz w:val="20"/>
                <w:szCs w:val="20"/>
              </w:rPr>
            </w:pPr>
            <w:r>
              <w:rPr>
                <w:rFonts w:cs="Tahoma" w:ascii="Tahoma" w:hAnsi="Tahoma"/>
                <w:b/>
                <w:sz w:val="20"/>
                <w:szCs w:val="20"/>
              </w:rPr>
              <w:t>Insegnanti di sostegno</w:t>
            </w:r>
          </w:p>
        </w:tc>
        <w:tc>
          <w:tcPr>
            <w:tcW w:w="3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Attività individualizzate e di piccolo gruppo</w:t>
            </w:r>
          </w:p>
        </w:tc>
        <w:tc>
          <w:tcPr>
            <w:tcW w:w="1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ind w:left="-108" w:hanging="0"/>
              <w:jc w:val="center"/>
              <w:rPr>
                <w:rFonts w:ascii="Tahoma" w:hAnsi="Tahoma" w:cs="Tahoma"/>
                <w:b/>
                <w:b/>
                <w:sz w:val="20"/>
                <w:szCs w:val="20"/>
              </w:rPr>
            </w:pPr>
            <w:r>
              <w:rPr>
                <w:rFonts w:cs="Tahoma" w:ascii="Tahoma" w:hAnsi="Tahoma"/>
                <w:b/>
                <w:sz w:val="20"/>
                <w:szCs w:val="20"/>
              </w:rPr>
              <w:t>si</w:t>
            </w:r>
          </w:p>
        </w:tc>
      </w:tr>
      <w:tr>
        <w:trPr/>
        <w:tc>
          <w:tcPr>
            <w:tcW w:w="4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jc w:val="right"/>
              <w:rPr>
                <w:rFonts w:ascii="Tahoma" w:hAnsi="Tahoma" w:cs="Tahoma"/>
                <w:b/>
                <w:b/>
                <w:sz w:val="20"/>
                <w:szCs w:val="20"/>
              </w:rPr>
            </w:pPr>
            <w:r>
              <w:rPr>
                <w:rFonts w:cs="Tahoma" w:ascii="Tahoma" w:hAnsi="Tahoma"/>
                <w:b/>
                <w:sz w:val="20"/>
                <w:szCs w:val="20"/>
              </w:rPr>
            </w:r>
          </w:p>
        </w:tc>
        <w:tc>
          <w:tcPr>
            <w:tcW w:w="3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Attività laboratoriali integrate (classi aperte, laboratori protetti, ecc.)</w:t>
            </w:r>
          </w:p>
        </w:tc>
        <w:tc>
          <w:tcPr>
            <w:tcW w:w="1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jc w:val="right"/>
              <w:rPr>
                <w:rFonts w:ascii="Tahoma" w:hAnsi="Tahoma" w:cs="Tahoma"/>
                <w:b/>
                <w:b/>
                <w:sz w:val="20"/>
                <w:szCs w:val="20"/>
              </w:rPr>
            </w:pPr>
            <w:r>
              <w:rPr>
                <w:rFonts w:cs="Tahoma" w:ascii="Tahoma" w:hAnsi="Tahoma"/>
                <w:b/>
                <w:sz w:val="20"/>
                <w:szCs w:val="20"/>
              </w:rPr>
              <w:t xml:space="preserve">AEC </w:t>
            </w:r>
          </w:p>
        </w:tc>
        <w:tc>
          <w:tcPr>
            <w:tcW w:w="3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Attività individualizzate e di piccolo gruppo</w:t>
            </w:r>
          </w:p>
        </w:tc>
        <w:tc>
          <w:tcPr>
            <w:tcW w:w="1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jc w:val="right"/>
              <w:rPr>
                <w:rFonts w:ascii="Tahoma" w:hAnsi="Tahoma" w:cs="Tahoma"/>
                <w:b/>
                <w:b/>
                <w:sz w:val="20"/>
                <w:szCs w:val="20"/>
              </w:rPr>
            </w:pPr>
            <w:r>
              <w:rPr>
                <w:rFonts w:cs="Tahoma" w:ascii="Tahoma" w:hAnsi="Tahoma"/>
                <w:b/>
                <w:sz w:val="20"/>
                <w:szCs w:val="20"/>
              </w:rPr>
            </w:r>
          </w:p>
        </w:tc>
        <w:tc>
          <w:tcPr>
            <w:tcW w:w="3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Attività laboratoriali integrate (classi aperte, laboratori protetti, ecc.)</w:t>
            </w:r>
          </w:p>
        </w:tc>
        <w:tc>
          <w:tcPr>
            <w:tcW w:w="1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jc w:val="right"/>
              <w:rPr>
                <w:rFonts w:ascii="Tahoma" w:hAnsi="Tahoma" w:cs="Tahoma"/>
                <w:b/>
                <w:b/>
                <w:sz w:val="20"/>
                <w:szCs w:val="20"/>
              </w:rPr>
            </w:pPr>
            <w:r>
              <w:rPr>
                <w:rFonts w:cs="Tahoma" w:ascii="Tahoma" w:hAnsi="Tahoma"/>
                <w:b/>
                <w:sz w:val="20"/>
                <w:szCs w:val="20"/>
              </w:rPr>
              <w:t>Assistenti alla comunicazione</w:t>
            </w:r>
          </w:p>
        </w:tc>
        <w:tc>
          <w:tcPr>
            <w:tcW w:w="3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Attività individualizzate e di piccolo gruppo</w:t>
            </w:r>
          </w:p>
        </w:tc>
        <w:tc>
          <w:tcPr>
            <w:tcW w:w="1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jc w:val="right"/>
              <w:rPr>
                <w:rFonts w:ascii="Tahoma" w:hAnsi="Tahoma" w:cs="Tahoma"/>
                <w:b/>
                <w:b/>
                <w:sz w:val="20"/>
                <w:szCs w:val="20"/>
              </w:rPr>
            </w:pPr>
            <w:r>
              <w:rPr>
                <w:rFonts w:cs="Tahoma" w:ascii="Tahoma" w:hAnsi="Tahoma"/>
                <w:b/>
                <w:sz w:val="20"/>
                <w:szCs w:val="20"/>
              </w:rPr>
            </w:r>
          </w:p>
        </w:tc>
        <w:tc>
          <w:tcPr>
            <w:tcW w:w="3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Attività laboratoriali integrate (classi aperte, laboratori protetti, ecc.)</w:t>
            </w:r>
          </w:p>
        </w:tc>
        <w:tc>
          <w:tcPr>
            <w:tcW w:w="1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jc w:val="right"/>
              <w:rPr>
                <w:rFonts w:ascii="Tahoma" w:hAnsi="Tahoma" w:cs="Tahoma"/>
                <w:b/>
                <w:b/>
                <w:sz w:val="20"/>
                <w:szCs w:val="20"/>
              </w:rPr>
            </w:pPr>
            <w:r>
              <w:rPr>
                <w:rFonts w:cs="Tahoma" w:ascii="Tahoma" w:hAnsi="Tahoma"/>
                <w:b/>
                <w:sz w:val="20"/>
                <w:szCs w:val="20"/>
              </w:rPr>
              <w:t>Funzioni strumentali / coordinamento</w:t>
            </w:r>
          </w:p>
        </w:tc>
        <w:tc>
          <w:tcPr>
            <w:tcW w:w="3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rPr>
                <w:rFonts w:ascii="Tahoma" w:hAnsi="Tahoma" w:cs="Tahoma"/>
                <w:b/>
                <w:b/>
                <w:sz w:val="20"/>
                <w:szCs w:val="20"/>
              </w:rPr>
            </w:pPr>
            <w:r>
              <w:rPr>
                <w:rFonts w:cs="Tahoma" w:ascii="Tahoma" w:hAnsi="Tahoma"/>
                <w:b/>
                <w:sz w:val="20"/>
                <w:szCs w:val="20"/>
              </w:rPr>
            </w:r>
          </w:p>
        </w:tc>
        <w:tc>
          <w:tcPr>
            <w:tcW w:w="1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jc w:val="right"/>
              <w:rPr>
                <w:rFonts w:ascii="Tahoma" w:hAnsi="Tahoma" w:cs="Tahoma"/>
                <w:b/>
                <w:b/>
                <w:sz w:val="20"/>
                <w:szCs w:val="20"/>
              </w:rPr>
            </w:pPr>
            <w:r>
              <w:rPr>
                <w:rFonts w:cs="Tahoma" w:ascii="Tahoma" w:hAnsi="Tahoma"/>
                <w:b/>
                <w:sz w:val="20"/>
                <w:szCs w:val="20"/>
              </w:rPr>
              <w:t>Referenti di Istituto (disabilità, DSA, BES)</w:t>
            </w:r>
          </w:p>
        </w:tc>
        <w:tc>
          <w:tcPr>
            <w:tcW w:w="3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rPr>
                <w:rFonts w:ascii="Tahoma" w:hAnsi="Tahoma" w:cs="Tahoma"/>
                <w:b/>
                <w:b/>
                <w:sz w:val="20"/>
                <w:szCs w:val="20"/>
              </w:rPr>
            </w:pPr>
            <w:r>
              <w:rPr>
                <w:rFonts w:cs="Tahoma" w:ascii="Tahoma" w:hAnsi="Tahoma"/>
                <w:b/>
                <w:sz w:val="20"/>
                <w:szCs w:val="20"/>
              </w:rPr>
            </w:r>
          </w:p>
        </w:tc>
        <w:tc>
          <w:tcPr>
            <w:tcW w:w="1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ind w:left="-108" w:hanging="0"/>
              <w:jc w:val="center"/>
              <w:rPr>
                <w:rFonts w:ascii="Tahoma" w:hAnsi="Tahoma" w:cs="Tahoma"/>
                <w:b/>
                <w:b/>
                <w:sz w:val="20"/>
                <w:szCs w:val="20"/>
              </w:rPr>
            </w:pPr>
            <w:r>
              <w:rPr>
                <w:rFonts w:cs="Tahoma" w:ascii="Tahoma" w:hAnsi="Tahoma"/>
                <w:b/>
                <w:sz w:val="20"/>
                <w:szCs w:val="20"/>
              </w:rPr>
              <w:t>si</w:t>
            </w:r>
          </w:p>
        </w:tc>
      </w:tr>
      <w:tr>
        <w:trPr/>
        <w:tc>
          <w:tcPr>
            <w:tcW w:w="4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jc w:val="right"/>
              <w:rPr>
                <w:rFonts w:ascii="Tahoma" w:hAnsi="Tahoma" w:cs="Tahoma"/>
                <w:b/>
                <w:b/>
                <w:sz w:val="20"/>
                <w:szCs w:val="20"/>
              </w:rPr>
            </w:pPr>
            <w:r>
              <w:rPr>
                <w:rFonts w:cs="Tahoma" w:ascii="Tahoma" w:hAnsi="Tahoma"/>
                <w:b/>
                <w:sz w:val="20"/>
                <w:szCs w:val="20"/>
              </w:rPr>
              <w:t>Psicopedagogisti e affini esterni/interni</w:t>
            </w:r>
          </w:p>
        </w:tc>
        <w:tc>
          <w:tcPr>
            <w:tcW w:w="3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rPr>
                <w:rFonts w:ascii="Tahoma" w:hAnsi="Tahoma" w:cs="Tahoma"/>
                <w:b/>
                <w:b/>
                <w:sz w:val="20"/>
                <w:szCs w:val="20"/>
              </w:rPr>
            </w:pPr>
            <w:r>
              <w:rPr>
                <w:rFonts w:cs="Tahoma" w:ascii="Tahoma" w:hAnsi="Tahoma"/>
                <w:b/>
                <w:sz w:val="20"/>
                <w:szCs w:val="20"/>
              </w:rPr>
            </w:r>
          </w:p>
        </w:tc>
        <w:tc>
          <w:tcPr>
            <w:tcW w:w="1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ind w:left="-108" w:hanging="0"/>
              <w:jc w:val="center"/>
              <w:rPr>
                <w:rFonts w:ascii="Tahoma" w:hAnsi="Tahoma" w:cs="Tahoma"/>
                <w:b/>
                <w:b/>
                <w:sz w:val="20"/>
                <w:szCs w:val="20"/>
              </w:rPr>
            </w:pPr>
            <w:r>
              <w:rPr>
                <w:rFonts w:cs="Tahoma" w:ascii="Tahoma" w:hAnsi="Tahoma"/>
                <w:b/>
                <w:sz w:val="20"/>
                <w:szCs w:val="20"/>
              </w:rPr>
              <w:t>si</w:t>
            </w:r>
          </w:p>
        </w:tc>
      </w:tr>
      <w:tr>
        <w:trPr/>
        <w:tc>
          <w:tcPr>
            <w:tcW w:w="4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jc w:val="right"/>
              <w:rPr>
                <w:rFonts w:ascii="Tahoma" w:hAnsi="Tahoma" w:cs="Tahoma"/>
                <w:b/>
                <w:b/>
                <w:sz w:val="20"/>
                <w:szCs w:val="20"/>
              </w:rPr>
            </w:pPr>
            <w:r>
              <w:rPr>
                <w:rFonts w:cs="Tahoma" w:ascii="Tahoma" w:hAnsi="Tahoma"/>
                <w:b/>
                <w:sz w:val="20"/>
                <w:szCs w:val="20"/>
              </w:rPr>
              <w:t>Docenti tutor/mentor</w:t>
            </w:r>
          </w:p>
        </w:tc>
        <w:tc>
          <w:tcPr>
            <w:tcW w:w="3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rPr>
                <w:rFonts w:ascii="Tahoma" w:hAnsi="Tahoma" w:cs="Tahoma"/>
                <w:b/>
                <w:b/>
                <w:sz w:val="20"/>
                <w:szCs w:val="20"/>
              </w:rPr>
            </w:pPr>
            <w:r>
              <w:rPr>
                <w:rFonts w:cs="Tahoma" w:ascii="Tahoma" w:hAnsi="Tahoma"/>
                <w:b/>
                <w:sz w:val="20"/>
                <w:szCs w:val="20"/>
              </w:rPr>
            </w:r>
          </w:p>
        </w:tc>
        <w:tc>
          <w:tcPr>
            <w:tcW w:w="1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ind w:left="-108" w:hanging="0"/>
              <w:jc w:val="center"/>
              <w:rPr>
                <w:rFonts w:ascii="Tahoma" w:hAnsi="Tahoma" w:cs="Tahoma"/>
                <w:b/>
                <w:b/>
                <w:sz w:val="20"/>
                <w:szCs w:val="20"/>
              </w:rPr>
            </w:pPr>
            <w:r>
              <w:rPr>
                <w:rFonts w:cs="Tahoma" w:ascii="Tahoma" w:hAnsi="Tahoma"/>
                <w:b/>
                <w:sz w:val="20"/>
                <w:szCs w:val="20"/>
              </w:rPr>
              <w:t>si</w:t>
            </w:r>
          </w:p>
        </w:tc>
      </w:tr>
      <w:tr>
        <w:trPr/>
        <w:tc>
          <w:tcPr>
            <w:tcW w:w="4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jc w:val="right"/>
              <w:rPr>
                <w:rFonts w:ascii="Tahoma" w:hAnsi="Tahoma" w:cs="Tahoma"/>
                <w:b/>
                <w:b/>
                <w:sz w:val="20"/>
                <w:szCs w:val="20"/>
              </w:rPr>
            </w:pPr>
            <w:r>
              <w:rPr>
                <w:rFonts w:cs="Tahoma" w:ascii="Tahoma" w:hAnsi="Tahoma"/>
                <w:b/>
                <w:sz w:val="20"/>
                <w:szCs w:val="20"/>
              </w:rPr>
              <w:t>Unità Multidisciplinare dell’ASP di appartenenza</w:t>
            </w:r>
          </w:p>
        </w:tc>
        <w:tc>
          <w:tcPr>
            <w:tcW w:w="3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rPr>
                <w:rFonts w:ascii="Tahoma" w:hAnsi="Tahoma" w:cs="Tahoma"/>
                <w:b/>
                <w:b/>
                <w:sz w:val="20"/>
                <w:szCs w:val="20"/>
              </w:rPr>
            </w:pPr>
            <w:r>
              <w:rPr>
                <w:rFonts w:cs="Tahoma" w:ascii="Tahoma" w:hAnsi="Tahoma"/>
                <w:b/>
                <w:sz w:val="20"/>
                <w:szCs w:val="20"/>
              </w:rPr>
            </w:r>
          </w:p>
        </w:tc>
        <w:tc>
          <w:tcPr>
            <w:tcW w:w="1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ind w:left="-108" w:hanging="0"/>
              <w:jc w:val="center"/>
              <w:rPr>
                <w:rFonts w:ascii="Tahoma" w:hAnsi="Tahoma" w:cs="Tahoma"/>
                <w:b/>
                <w:b/>
                <w:sz w:val="20"/>
                <w:szCs w:val="20"/>
              </w:rPr>
            </w:pPr>
            <w:r>
              <w:rPr>
                <w:rFonts w:cs="Tahoma" w:ascii="Tahoma" w:hAnsi="Tahoma"/>
                <w:b/>
                <w:sz w:val="20"/>
                <w:szCs w:val="20"/>
              </w:rPr>
              <w:t>si</w:t>
            </w:r>
          </w:p>
        </w:tc>
      </w:tr>
      <w:tr>
        <w:trPr/>
        <w:tc>
          <w:tcPr>
            <w:tcW w:w="4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jc w:val="right"/>
              <w:rPr>
                <w:rFonts w:ascii="Tahoma" w:hAnsi="Tahoma" w:cs="Tahoma"/>
                <w:b/>
                <w:b/>
                <w:sz w:val="20"/>
                <w:szCs w:val="20"/>
              </w:rPr>
            </w:pPr>
            <w:r>
              <w:rPr>
                <w:rFonts w:cs="Tahoma" w:ascii="Tahoma" w:hAnsi="Tahoma"/>
                <w:b/>
                <w:sz w:val="20"/>
                <w:szCs w:val="20"/>
              </w:rPr>
              <w:t>Altro:</w:t>
            </w:r>
          </w:p>
        </w:tc>
        <w:tc>
          <w:tcPr>
            <w:tcW w:w="3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rPr>
                <w:rFonts w:ascii="Tahoma" w:hAnsi="Tahoma" w:cs="Tahoma"/>
                <w:b/>
                <w:b/>
                <w:sz w:val="20"/>
                <w:szCs w:val="20"/>
              </w:rPr>
            </w:pPr>
            <w:r>
              <w:rPr>
                <w:rFonts w:cs="Tahoma" w:ascii="Tahoma" w:hAnsi="Tahoma"/>
                <w:b/>
                <w:sz w:val="20"/>
                <w:szCs w:val="20"/>
              </w:rPr>
            </w:r>
          </w:p>
        </w:tc>
        <w:tc>
          <w:tcPr>
            <w:tcW w:w="1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ind w:left="-108" w:hanging="0"/>
              <w:jc w:val="center"/>
              <w:rPr>
                <w:rFonts w:ascii="Tahoma" w:hAnsi="Tahoma" w:cs="Tahoma"/>
                <w:b/>
                <w:b/>
                <w:sz w:val="20"/>
                <w:szCs w:val="20"/>
              </w:rPr>
            </w:pPr>
            <w:r>
              <w:rPr>
                <w:rFonts w:cs="Tahoma" w:ascii="Tahoma" w:hAnsi="Tahoma"/>
                <w:b/>
                <w:sz w:val="20"/>
                <w:szCs w:val="20"/>
              </w:rPr>
            </w:r>
          </w:p>
        </w:tc>
      </w:tr>
    </w:tbl>
    <w:p>
      <w:pPr>
        <w:pStyle w:val="Normal"/>
        <w:rPr/>
      </w:pPr>
      <w:r>
        <w:rPr/>
      </w:r>
    </w:p>
    <w:p>
      <w:pPr>
        <w:pStyle w:val="Normal"/>
        <w:rPr/>
      </w:pPr>
      <w:r>
        <w:rPr/>
      </w:r>
    </w:p>
    <w:tbl>
      <w:tblPr>
        <w:tblW w:w="962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5138"/>
        <w:gridCol w:w="2896"/>
        <w:gridCol w:w="1594"/>
      </w:tblGrid>
      <w:tr>
        <w:trPr/>
        <w:tc>
          <w:tcPr>
            <w:tcW w:w="51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numPr>
                <w:ilvl w:val="0"/>
                <w:numId w:val="5"/>
              </w:numPr>
              <w:spacing w:lineRule="auto" w:line="240" w:before="0" w:after="0"/>
              <w:rPr>
                <w:rFonts w:ascii="Tahoma" w:hAnsi="Tahoma" w:cs="Tahoma"/>
                <w:b/>
                <w:b/>
              </w:rPr>
            </w:pPr>
            <w:r>
              <w:rPr>
                <w:rFonts w:cs="Tahoma" w:ascii="Tahoma" w:hAnsi="Tahoma"/>
                <w:b/>
              </w:rPr>
              <w:t>Coinvolgimento docenti curricolari</w:t>
            </w:r>
          </w:p>
        </w:tc>
        <w:tc>
          <w:tcPr>
            <w:tcW w:w="2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i/>
                <w:i/>
                <w:sz w:val="20"/>
                <w:szCs w:val="20"/>
              </w:rPr>
            </w:pPr>
            <w:r>
              <w:rPr>
                <w:rFonts w:cs="Tahoma" w:ascii="Tahoma" w:hAnsi="Tahoma"/>
                <w:i/>
                <w:sz w:val="20"/>
                <w:szCs w:val="20"/>
              </w:rPr>
              <w:t>Attraverso…</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Sì / No</w:t>
            </w:r>
          </w:p>
        </w:tc>
      </w:tr>
      <w:tr>
        <w:trPr/>
        <w:tc>
          <w:tcPr>
            <w:tcW w:w="513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right"/>
              <w:rPr>
                <w:rFonts w:ascii="Tahoma" w:hAnsi="Tahoma" w:cs="Tahoma"/>
                <w:b/>
                <w:b/>
                <w:sz w:val="20"/>
                <w:szCs w:val="20"/>
              </w:rPr>
            </w:pPr>
            <w:r>
              <w:rPr>
                <w:rFonts w:cs="Tahoma" w:ascii="Tahoma" w:hAnsi="Tahoma"/>
                <w:b/>
                <w:sz w:val="20"/>
                <w:szCs w:val="20"/>
              </w:rPr>
              <w:t>Coordinatori di classe e simili</w:t>
            </w:r>
          </w:p>
        </w:tc>
        <w:tc>
          <w:tcPr>
            <w:tcW w:w="2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Partecipazione a GLI</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si</w:t>
            </w:r>
          </w:p>
        </w:tc>
      </w:tr>
      <w:tr>
        <w:trPr/>
        <w:tc>
          <w:tcPr>
            <w:tcW w:w="51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right"/>
              <w:rPr>
                <w:rFonts w:ascii="Tahoma" w:hAnsi="Tahoma" w:cs="Tahoma"/>
                <w:b/>
                <w:b/>
                <w:sz w:val="20"/>
                <w:szCs w:val="20"/>
              </w:rPr>
            </w:pPr>
            <w:r>
              <w:rPr>
                <w:rFonts w:cs="Tahoma" w:ascii="Tahoma" w:hAnsi="Tahoma"/>
                <w:b/>
                <w:sz w:val="20"/>
                <w:szCs w:val="20"/>
              </w:rPr>
            </w:r>
          </w:p>
        </w:tc>
        <w:tc>
          <w:tcPr>
            <w:tcW w:w="2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Rapporti con famiglie</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si</w:t>
            </w:r>
          </w:p>
        </w:tc>
      </w:tr>
      <w:tr>
        <w:trPr/>
        <w:tc>
          <w:tcPr>
            <w:tcW w:w="51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right"/>
              <w:rPr>
                <w:rFonts w:ascii="Tahoma" w:hAnsi="Tahoma" w:cs="Tahoma"/>
                <w:b/>
                <w:b/>
                <w:sz w:val="20"/>
                <w:szCs w:val="20"/>
              </w:rPr>
            </w:pPr>
            <w:r>
              <w:rPr>
                <w:rFonts w:cs="Tahoma" w:ascii="Tahoma" w:hAnsi="Tahoma"/>
                <w:b/>
                <w:sz w:val="20"/>
                <w:szCs w:val="20"/>
              </w:rPr>
            </w:r>
          </w:p>
        </w:tc>
        <w:tc>
          <w:tcPr>
            <w:tcW w:w="2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Tutoraggio alunni</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si</w:t>
            </w:r>
          </w:p>
        </w:tc>
      </w:tr>
      <w:tr>
        <w:trPr/>
        <w:tc>
          <w:tcPr>
            <w:tcW w:w="51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right"/>
              <w:rPr>
                <w:rFonts w:ascii="Tahoma" w:hAnsi="Tahoma" w:cs="Tahoma"/>
                <w:b/>
                <w:b/>
                <w:sz w:val="20"/>
                <w:szCs w:val="20"/>
              </w:rPr>
            </w:pPr>
            <w:r>
              <w:rPr>
                <w:rFonts w:cs="Tahoma" w:ascii="Tahoma" w:hAnsi="Tahoma"/>
                <w:b/>
                <w:sz w:val="20"/>
                <w:szCs w:val="20"/>
              </w:rPr>
            </w:r>
          </w:p>
        </w:tc>
        <w:tc>
          <w:tcPr>
            <w:tcW w:w="2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Progetti didattico-educativi a prevalente tematica inclusiva</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si</w:t>
            </w:r>
          </w:p>
        </w:tc>
      </w:tr>
      <w:tr>
        <w:trPr/>
        <w:tc>
          <w:tcPr>
            <w:tcW w:w="51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right"/>
              <w:rPr>
                <w:rFonts w:ascii="Tahoma" w:hAnsi="Tahoma" w:cs="Tahoma"/>
                <w:b/>
                <w:b/>
                <w:sz w:val="20"/>
                <w:szCs w:val="20"/>
              </w:rPr>
            </w:pPr>
            <w:r>
              <w:rPr>
                <w:rFonts w:cs="Tahoma" w:ascii="Tahoma" w:hAnsi="Tahoma"/>
                <w:b/>
                <w:sz w:val="20"/>
                <w:szCs w:val="20"/>
              </w:rPr>
            </w:r>
          </w:p>
        </w:tc>
        <w:tc>
          <w:tcPr>
            <w:tcW w:w="2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 xml:space="preserve">Altro: </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r>
          </w:p>
        </w:tc>
      </w:tr>
      <w:tr>
        <w:trPr/>
        <w:tc>
          <w:tcPr>
            <w:tcW w:w="513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right"/>
              <w:rPr>
                <w:rFonts w:ascii="Tahoma" w:hAnsi="Tahoma" w:cs="Tahoma"/>
                <w:b/>
                <w:b/>
                <w:sz w:val="20"/>
                <w:szCs w:val="20"/>
              </w:rPr>
            </w:pPr>
            <w:r>
              <w:rPr>
                <w:rFonts w:cs="Tahoma" w:ascii="Tahoma" w:hAnsi="Tahoma"/>
                <w:b/>
                <w:sz w:val="20"/>
                <w:szCs w:val="20"/>
              </w:rPr>
              <w:t>Docenti con specifica formazione</w:t>
            </w:r>
          </w:p>
        </w:tc>
        <w:tc>
          <w:tcPr>
            <w:tcW w:w="2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Partecipazione a GLI</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si</w:t>
            </w:r>
          </w:p>
        </w:tc>
      </w:tr>
      <w:tr>
        <w:trPr>
          <w:trHeight w:val="509" w:hRule="atLeast"/>
        </w:trPr>
        <w:tc>
          <w:tcPr>
            <w:tcW w:w="51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right"/>
              <w:rPr>
                <w:rFonts w:ascii="Tahoma" w:hAnsi="Tahoma" w:cs="Tahoma"/>
                <w:b/>
                <w:b/>
                <w:sz w:val="20"/>
                <w:szCs w:val="20"/>
              </w:rPr>
            </w:pPr>
            <w:r>
              <w:rPr>
                <w:rFonts w:cs="Tahoma" w:ascii="Tahoma" w:hAnsi="Tahoma"/>
                <w:b/>
                <w:sz w:val="20"/>
                <w:szCs w:val="20"/>
              </w:rPr>
            </w:r>
          </w:p>
        </w:tc>
        <w:tc>
          <w:tcPr>
            <w:tcW w:w="2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Rapporti con famiglie</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si</w:t>
            </w:r>
          </w:p>
        </w:tc>
      </w:tr>
      <w:tr>
        <w:trPr/>
        <w:tc>
          <w:tcPr>
            <w:tcW w:w="51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right"/>
              <w:rPr>
                <w:rFonts w:ascii="Tahoma" w:hAnsi="Tahoma" w:cs="Tahoma"/>
                <w:b/>
                <w:b/>
                <w:sz w:val="20"/>
                <w:szCs w:val="20"/>
              </w:rPr>
            </w:pPr>
            <w:r>
              <w:rPr>
                <w:rFonts w:cs="Tahoma" w:ascii="Tahoma" w:hAnsi="Tahoma"/>
                <w:b/>
                <w:sz w:val="20"/>
                <w:szCs w:val="20"/>
              </w:rPr>
            </w:r>
          </w:p>
        </w:tc>
        <w:tc>
          <w:tcPr>
            <w:tcW w:w="2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Tutoraggio alunni</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si</w:t>
            </w:r>
          </w:p>
        </w:tc>
      </w:tr>
      <w:tr>
        <w:trPr/>
        <w:tc>
          <w:tcPr>
            <w:tcW w:w="51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right"/>
              <w:rPr>
                <w:rFonts w:ascii="Tahoma" w:hAnsi="Tahoma" w:cs="Tahoma"/>
                <w:b/>
                <w:b/>
                <w:sz w:val="20"/>
                <w:szCs w:val="20"/>
              </w:rPr>
            </w:pPr>
            <w:r>
              <w:rPr>
                <w:rFonts w:cs="Tahoma" w:ascii="Tahoma" w:hAnsi="Tahoma"/>
                <w:b/>
                <w:sz w:val="20"/>
                <w:szCs w:val="20"/>
              </w:rPr>
            </w:r>
          </w:p>
        </w:tc>
        <w:tc>
          <w:tcPr>
            <w:tcW w:w="2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Progetti didattico-educativi a prevalente tematica inclusiva</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pPr>
            <w:r>
              <w:rPr>
                <w:rFonts w:cs="Tahoma" w:ascii="Tahoma" w:hAnsi="Tahoma"/>
                <w:b/>
                <w:sz w:val="20"/>
                <w:szCs w:val="20"/>
              </w:rPr>
              <w:t>no</w:t>
            </w:r>
          </w:p>
        </w:tc>
      </w:tr>
      <w:tr>
        <w:trPr/>
        <w:tc>
          <w:tcPr>
            <w:tcW w:w="51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right"/>
              <w:rPr>
                <w:rFonts w:ascii="Tahoma" w:hAnsi="Tahoma" w:cs="Tahoma"/>
                <w:b/>
                <w:b/>
                <w:sz w:val="20"/>
                <w:szCs w:val="20"/>
              </w:rPr>
            </w:pPr>
            <w:r>
              <w:rPr>
                <w:rFonts w:cs="Tahoma" w:ascii="Tahoma" w:hAnsi="Tahoma"/>
                <w:b/>
                <w:sz w:val="20"/>
                <w:szCs w:val="20"/>
              </w:rPr>
            </w:r>
          </w:p>
        </w:tc>
        <w:tc>
          <w:tcPr>
            <w:tcW w:w="2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 xml:space="preserve">Altro: </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r>
          </w:p>
        </w:tc>
      </w:tr>
      <w:tr>
        <w:trPr/>
        <w:tc>
          <w:tcPr>
            <w:tcW w:w="513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jc w:val="right"/>
              <w:rPr>
                <w:rFonts w:ascii="Tahoma" w:hAnsi="Tahoma" w:cs="Tahoma"/>
                <w:b/>
                <w:b/>
                <w:sz w:val="20"/>
                <w:szCs w:val="20"/>
              </w:rPr>
            </w:pPr>
            <w:r>
              <w:rPr>
                <w:rFonts w:cs="Tahoma" w:ascii="Tahoma" w:hAnsi="Tahoma"/>
                <w:b/>
                <w:sz w:val="20"/>
                <w:szCs w:val="20"/>
              </w:rPr>
              <w:t>Altri docenti</w:t>
            </w:r>
          </w:p>
        </w:tc>
        <w:tc>
          <w:tcPr>
            <w:tcW w:w="2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Partecipazione a GLI</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si</w:t>
            </w:r>
          </w:p>
        </w:tc>
      </w:tr>
      <w:tr>
        <w:trPr/>
        <w:tc>
          <w:tcPr>
            <w:tcW w:w="51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Tahoma" w:hAnsi="Tahoma" w:cs="Tahoma"/>
                <w:b/>
                <w:b/>
                <w:sz w:val="20"/>
                <w:szCs w:val="20"/>
              </w:rPr>
            </w:pPr>
            <w:r>
              <w:rPr>
                <w:rFonts w:cs="Tahoma" w:ascii="Tahoma" w:hAnsi="Tahoma"/>
                <w:b/>
                <w:sz w:val="20"/>
                <w:szCs w:val="20"/>
              </w:rPr>
            </w:r>
          </w:p>
        </w:tc>
        <w:tc>
          <w:tcPr>
            <w:tcW w:w="2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Rapporti con famiglie</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si</w:t>
            </w:r>
          </w:p>
        </w:tc>
      </w:tr>
      <w:tr>
        <w:trPr/>
        <w:tc>
          <w:tcPr>
            <w:tcW w:w="51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Tahoma" w:hAnsi="Tahoma" w:cs="Tahoma"/>
                <w:b/>
                <w:b/>
                <w:sz w:val="20"/>
                <w:szCs w:val="20"/>
              </w:rPr>
            </w:pPr>
            <w:r>
              <w:rPr>
                <w:rFonts w:cs="Tahoma" w:ascii="Tahoma" w:hAnsi="Tahoma"/>
                <w:b/>
                <w:sz w:val="20"/>
                <w:szCs w:val="20"/>
              </w:rPr>
            </w:r>
          </w:p>
        </w:tc>
        <w:tc>
          <w:tcPr>
            <w:tcW w:w="2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Tutoraggio alunni</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51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Tahoma" w:hAnsi="Tahoma" w:cs="Tahoma"/>
                <w:b/>
                <w:b/>
                <w:sz w:val="20"/>
                <w:szCs w:val="20"/>
              </w:rPr>
            </w:pPr>
            <w:r>
              <w:rPr>
                <w:rFonts w:cs="Tahoma" w:ascii="Tahoma" w:hAnsi="Tahoma"/>
                <w:b/>
                <w:sz w:val="20"/>
                <w:szCs w:val="20"/>
              </w:rPr>
            </w:r>
          </w:p>
        </w:tc>
        <w:tc>
          <w:tcPr>
            <w:tcW w:w="2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bookmarkStart w:id="0" w:name="__DdeLink__1040_759865847"/>
            <w:bookmarkEnd w:id="0"/>
            <w:r>
              <w:rPr>
                <w:rFonts w:cs="Tahoma" w:ascii="Tahoma" w:hAnsi="Tahoma"/>
                <w:sz w:val="20"/>
                <w:szCs w:val="20"/>
              </w:rPr>
              <w:t>Progetti didattico-educativi a prevalente tematica inclusiva</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pPr>
            <w:r>
              <w:rPr>
                <w:rFonts w:cs="Tahoma" w:ascii="Tahoma" w:hAnsi="Tahoma"/>
                <w:b/>
                <w:sz w:val="20"/>
                <w:szCs w:val="20"/>
              </w:rPr>
              <w:t>no</w:t>
            </w:r>
          </w:p>
        </w:tc>
      </w:tr>
      <w:tr>
        <w:trPr/>
        <w:tc>
          <w:tcPr>
            <w:tcW w:w="51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Tahoma" w:hAnsi="Tahoma" w:cs="Tahoma"/>
                <w:b/>
                <w:b/>
                <w:sz w:val="20"/>
                <w:szCs w:val="20"/>
              </w:rPr>
            </w:pPr>
            <w:r>
              <w:rPr>
                <w:rFonts w:cs="Tahoma" w:ascii="Tahoma" w:hAnsi="Tahoma"/>
                <w:b/>
                <w:sz w:val="20"/>
                <w:szCs w:val="20"/>
              </w:rPr>
            </w:r>
          </w:p>
        </w:tc>
        <w:tc>
          <w:tcPr>
            <w:tcW w:w="2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 xml:space="preserve">Altro: </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r>
          </w:p>
        </w:tc>
      </w:tr>
    </w:tbl>
    <w:p>
      <w:pPr>
        <w:pStyle w:val="Normal"/>
        <w:rPr/>
      </w:pPr>
      <w:r>
        <w:rPr/>
      </w:r>
    </w:p>
    <w:tbl>
      <w:tblPr>
        <w:tblW w:w="962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4029"/>
        <w:gridCol w:w="2796"/>
        <w:gridCol w:w="563"/>
        <w:gridCol w:w="562"/>
        <w:gridCol w:w="70"/>
        <w:gridCol w:w="491"/>
        <w:gridCol w:w="559"/>
        <w:gridCol w:w="557"/>
      </w:tblGrid>
      <w:tr>
        <w:trPr/>
        <w:tc>
          <w:tcPr>
            <w:tcW w:w="402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numPr>
                <w:ilvl w:val="0"/>
                <w:numId w:val="5"/>
              </w:numPr>
              <w:spacing w:lineRule="auto" w:line="240" w:before="0" w:after="0"/>
              <w:rPr>
                <w:rFonts w:ascii="Tahoma" w:hAnsi="Tahoma" w:cs="Tahoma"/>
                <w:b/>
                <w:b/>
              </w:rPr>
            </w:pPr>
            <w:r>
              <w:rPr>
                <w:rFonts w:cs="Tahoma" w:ascii="Tahoma" w:hAnsi="Tahoma"/>
                <w:b/>
              </w:rPr>
              <w:t>Coinvolgimento personale ATA</w:t>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Assistenza alunni disabili</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0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Tahoma" w:hAnsi="Tahoma" w:cs="Tahoma"/>
                <w:b/>
                <w:b/>
                <w:sz w:val="20"/>
                <w:szCs w:val="20"/>
              </w:rPr>
            </w:pPr>
            <w:r>
              <w:rPr>
                <w:rFonts w:cs="Tahoma" w:ascii="Tahoma" w:hAnsi="Tahoma"/>
                <w:b/>
                <w:sz w:val="20"/>
                <w:szCs w:val="20"/>
              </w:rPr>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Progetti di inclusione / laboratori integrati</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0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Tahoma" w:hAnsi="Tahoma" w:cs="Tahoma"/>
                <w:b/>
                <w:b/>
                <w:sz w:val="20"/>
                <w:szCs w:val="20"/>
              </w:rPr>
            </w:pPr>
            <w:r>
              <w:rPr>
                <w:rFonts w:cs="Tahoma" w:ascii="Tahoma" w:hAnsi="Tahoma"/>
                <w:b/>
                <w:sz w:val="20"/>
                <w:szCs w:val="20"/>
              </w:rPr>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 xml:space="preserve">Altro: </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r>
          </w:p>
        </w:tc>
      </w:tr>
      <w:tr>
        <w:trPr/>
        <w:tc>
          <w:tcPr>
            <w:tcW w:w="402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numPr>
                <w:ilvl w:val="0"/>
                <w:numId w:val="5"/>
              </w:numPr>
              <w:spacing w:lineRule="auto" w:line="240" w:before="0" w:after="0"/>
              <w:rPr>
                <w:rFonts w:ascii="Tahoma" w:hAnsi="Tahoma" w:cs="Tahoma"/>
                <w:b/>
                <w:b/>
              </w:rPr>
            </w:pPr>
            <w:r>
              <w:rPr>
                <w:rFonts w:cs="Tahoma" w:ascii="Tahoma" w:hAnsi="Tahoma"/>
                <w:b/>
              </w:rPr>
              <w:t>Coinvolgimento famiglie</w:t>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Informazione /formazione su genitorialità e psicopedagogia dell’età evolutiva</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0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Tahoma" w:hAnsi="Tahoma" w:cs="Tahoma"/>
                <w:b/>
                <w:b/>
                <w:sz w:val="20"/>
                <w:szCs w:val="20"/>
              </w:rPr>
            </w:pPr>
            <w:r>
              <w:rPr>
                <w:rFonts w:cs="Tahoma" w:ascii="Tahoma" w:hAnsi="Tahoma"/>
                <w:b/>
                <w:sz w:val="20"/>
                <w:szCs w:val="20"/>
              </w:rPr>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Coinvolgimento in progetti di inclusione</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0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Tahoma" w:hAnsi="Tahoma" w:cs="Tahoma"/>
                <w:b/>
                <w:b/>
                <w:sz w:val="20"/>
                <w:szCs w:val="20"/>
              </w:rPr>
            </w:pPr>
            <w:r>
              <w:rPr>
                <w:rFonts w:cs="Tahoma" w:ascii="Tahoma" w:hAnsi="Tahoma"/>
                <w:b/>
                <w:sz w:val="20"/>
                <w:szCs w:val="20"/>
              </w:rPr>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Coinvolgimento in attività di promozione della comunità educante</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0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Tahoma" w:hAnsi="Tahoma" w:cs="Tahoma"/>
                <w:b/>
                <w:b/>
                <w:sz w:val="20"/>
                <w:szCs w:val="20"/>
              </w:rPr>
            </w:pPr>
            <w:r>
              <w:rPr>
                <w:rFonts w:cs="Tahoma" w:ascii="Tahoma" w:hAnsi="Tahoma"/>
                <w:b/>
                <w:sz w:val="20"/>
                <w:szCs w:val="20"/>
              </w:rPr>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Altro:</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r>
          </w:p>
        </w:tc>
      </w:tr>
      <w:tr>
        <w:trPr/>
        <w:tc>
          <w:tcPr>
            <w:tcW w:w="402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numPr>
                <w:ilvl w:val="0"/>
                <w:numId w:val="5"/>
              </w:numPr>
              <w:spacing w:lineRule="auto" w:line="240" w:before="0" w:after="0"/>
              <w:rPr>
                <w:rFonts w:ascii="Tahoma" w:hAnsi="Tahoma" w:cs="Tahoma"/>
                <w:b/>
                <w:b/>
              </w:rPr>
            </w:pPr>
            <w:r>
              <w:rPr>
                <w:rFonts w:cs="Tahoma" w:ascii="Tahoma" w:hAnsi="Tahoma"/>
                <w:b/>
              </w:rPr>
              <w:t>Rapporti con servizi sociosanitari territoriali e istituzioni deputate alla sicurezza. Rapporti con CTS / CTI</w:t>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Accordi di programma / protocolli di intesa formalizzati sulla disabilità</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0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Tahoma" w:hAnsi="Tahoma" w:cs="Tahoma"/>
                <w:b/>
                <w:b/>
                <w:sz w:val="20"/>
                <w:szCs w:val="20"/>
              </w:rPr>
            </w:pPr>
            <w:r>
              <w:rPr>
                <w:rFonts w:cs="Tahoma" w:ascii="Tahoma" w:hAnsi="Tahoma"/>
                <w:b/>
                <w:sz w:val="20"/>
                <w:szCs w:val="20"/>
              </w:rPr>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Accordi di programma / protocolli di intesa formalizzati su disagio e simili</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0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Tahoma" w:hAnsi="Tahoma" w:cs="Tahoma"/>
                <w:b/>
                <w:b/>
                <w:sz w:val="20"/>
                <w:szCs w:val="20"/>
              </w:rPr>
            </w:pPr>
            <w:r>
              <w:rPr>
                <w:rFonts w:cs="Tahoma" w:ascii="Tahoma" w:hAnsi="Tahoma"/>
                <w:b/>
                <w:sz w:val="20"/>
                <w:szCs w:val="20"/>
              </w:rPr>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Procedure condivise di intervento sulla disabilità</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0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Tahoma" w:hAnsi="Tahoma" w:cs="Tahoma"/>
                <w:b/>
                <w:b/>
                <w:sz w:val="20"/>
                <w:szCs w:val="20"/>
              </w:rPr>
            </w:pPr>
            <w:r>
              <w:rPr>
                <w:rFonts w:cs="Tahoma" w:ascii="Tahoma" w:hAnsi="Tahoma"/>
                <w:b/>
                <w:sz w:val="20"/>
                <w:szCs w:val="20"/>
              </w:rPr>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Procedure condivise di intervento su disagio e simili</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0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Tahoma" w:hAnsi="Tahoma" w:cs="Tahoma"/>
                <w:b/>
                <w:b/>
                <w:sz w:val="20"/>
                <w:szCs w:val="20"/>
              </w:rPr>
            </w:pPr>
            <w:r>
              <w:rPr>
                <w:rFonts w:cs="Tahoma" w:ascii="Tahoma" w:hAnsi="Tahoma"/>
                <w:b/>
                <w:sz w:val="20"/>
                <w:szCs w:val="20"/>
              </w:rPr>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Progetti territoriali integrati</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0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Tahoma" w:hAnsi="Tahoma" w:cs="Tahoma"/>
                <w:b/>
                <w:b/>
                <w:sz w:val="20"/>
                <w:szCs w:val="20"/>
              </w:rPr>
            </w:pPr>
            <w:r>
              <w:rPr>
                <w:rFonts w:cs="Tahoma" w:ascii="Tahoma" w:hAnsi="Tahoma"/>
                <w:b/>
                <w:sz w:val="20"/>
                <w:szCs w:val="20"/>
              </w:rPr>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Progetti integrati a livello di singola scuola</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0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Tahoma" w:hAnsi="Tahoma" w:cs="Tahoma"/>
                <w:b/>
                <w:b/>
                <w:sz w:val="20"/>
                <w:szCs w:val="20"/>
              </w:rPr>
            </w:pPr>
            <w:r>
              <w:rPr>
                <w:rFonts w:cs="Tahoma" w:ascii="Tahoma" w:hAnsi="Tahoma"/>
                <w:b/>
                <w:sz w:val="20"/>
                <w:szCs w:val="20"/>
              </w:rPr>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Rapporti con CTS / CTI</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si</w:t>
            </w:r>
          </w:p>
        </w:tc>
      </w:tr>
      <w:tr>
        <w:trPr/>
        <w:tc>
          <w:tcPr>
            <w:tcW w:w="40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Tahoma" w:hAnsi="Tahoma" w:cs="Tahoma"/>
                <w:b/>
                <w:b/>
                <w:sz w:val="20"/>
                <w:szCs w:val="20"/>
              </w:rPr>
            </w:pPr>
            <w:r>
              <w:rPr>
                <w:rFonts w:cs="Tahoma" w:ascii="Tahoma" w:hAnsi="Tahoma"/>
                <w:b/>
                <w:sz w:val="20"/>
                <w:szCs w:val="20"/>
              </w:rPr>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Altro:</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r>
          </w:p>
        </w:tc>
      </w:tr>
      <w:tr>
        <w:trPr/>
        <w:tc>
          <w:tcPr>
            <w:tcW w:w="402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numPr>
                <w:ilvl w:val="0"/>
                <w:numId w:val="5"/>
              </w:numPr>
              <w:spacing w:lineRule="auto" w:line="240" w:before="0" w:after="0"/>
              <w:rPr>
                <w:rFonts w:ascii="Tahoma" w:hAnsi="Tahoma" w:cs="Tahoma"/>
                <w:b/>
                <w:b/>
              </w:rPr>
            </w:pPr>
            <w:r>
              <w:rPr>
                <w:rFonts w:cs="Tahoma" w:ascii="Tahoma" w:hAnsi="Tahoma"/>
                <w:b/>
              </w:rPr>
              <w:t>Rapporti con privato sociale e volontariato</w:t>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Progetti territoriali integrati</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0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Tahoma" w:hAnsi="Tahoma" w:cs="Tahoma"/>
                <w:b/>
                <w:b/>
                <w:sz w:val="20"/>
                <w:szCs w:val="20"/>
              </w:rPr>
            </w:pPr>
            <w:r>
              <w:rPr>
                <w:rFonts w:cs="Tahoma" w:ascii="Tahoma" w:hAnsi="Tahoma"/>
                <w:b/>
                <w:sz w:val="20"/>
                <w:szCs w:val="20"/>
              </w:rPr>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Progetti integrati a livello di singola scuola</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0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Tahoma" w:hAnsi="Tahoma" w:cs="Tahoma"/>
                <w:b/>
                <w:b/>
                <w:sz w:val="20"/>
                <w:szCs w:val="20"/>
              </w:rPr>
            </w:pPr>
            <w:r>
              <w:rPr>
                <w:rFonts w:cs="Tahoma" w:ascii="Tahoma" w:hAnsi="Tahoma"/>
                <w:b/>
                <w:sz w:val="20"/>
                <w:szCs w:val="20"/>
              </w:rPr>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Progetti a livello di reti di scuole</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02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numPr>
                <w:ilvl w:val="0"/>
                <w:numId w:val="5"/>
              </w:numPr>
              <w:spacing w:lineRule="auto" w:line="240" w:before="0" w:after="0"/>
              <w:rPr>
                <w:rFonts w:ascii="Tahoma" w:hAnsi="Tahoma" w:cs="Tahoma"/>
                <w:b/>
                <w:b/>
              </w:rPr>
            </w:pPr>
            <w:r>
              <w:rPr>
                <w:rFonts w:cs="Tahoma" w:ascii="Tahoma" w:hAnsi="Tahoma"/>
                <w:b/>
              </w:rPr>
              <w:t>Formazione docenti</w:t>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Strategie e metodologie educativo-didattiche / gestione della classe</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0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Tahoma" w:hAnsi="Tahoma" w:cs="Tahoma"/>
                <w:b/>
                <w:b/>
                <w:sz w:val="20"/>
                <w:szCs w:val="20"/>
              </w:rPr>
            </w:pPr>
            <w:r>
              <w:rPr>
                <w:rFonts w:cs="Tahoma" w:ascii="Tahoma" w:hAnsi="Tahoma"/>
                <w:b/>
                <w:sz w:val="20"/>
                <w:szCs w:val="20"/>
              </w:rPr>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Didattica speciale e progetti educativo-didattici a prevalente tematica inclusiva</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0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Tahoma" w:hAnsi="Tahoma" w:cs="Tahoma"/>
                <w:b/>
                <w:b/>
                <w:sz w:val="20"/>
                <w:szCs w:val="20"/>
              </w:rPr>
            </w:pPr>
            <w:r>
              <w:rPr>
                <w:rFonts w:cs="Tahoma" w:ascii="Tahoma" w:hAnsi="Tahoma"/>
                <w:b/>
                <w:sz w:val="20"/>
                <w:szCs w:val="20"/>
              </w:rPr>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Didattica interculturale / italiano L2</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0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Tahoma" w:hAnsi="Tahoma" w:cs="Tahoma"/>
                <w:b/>
                <w:b/>
                <w:sz w:val="20"/>
                <w:szCs w:val="20"/>
              </w:rPr>
            </w:pPr>
            <w:r>
              <w:rPr>
                <w:rFonts w:cs="Tahoma" w:ascii="Tahoma" w:hAnsi="Tahoma"/>
                <w:b/>
                <w:sz w:val="20"/>
                <w:szCs w:val="20"/>
              </w:rPr>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Psicologia e psicopatologia dell’età evolutiva (compresi DSA, ADHD, ecc.)</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0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Tahoma" w:hAnsi="Tahoma" w:cs="Tahoma"/>
                <w:b/>
                <w:b/>
                <w:sz w:val="20"/>
                <w:szCs w:val="20"/>
              </w:rPr>
            </w:pPr>
            <w:r>
              <w:rPr>
                <w:rFonts w:cs="Tahoma" w:ascii="Tahoma" w:hAnsi="Tahoma"/>
                <w:b/>
                <w:sz w:val="20"/>
                <w:szCs w:val="20"/>
              </w:rPr>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sz w:val="20"/>
                <w:szCs w:val="20"/>
              </w:rPr>
            </w:pPr>
            <w:r>
              <w:rPr>
                <w:rFonts w:cs="Tahoma" w:ascii="Tahoma" w:hAnsi="Tahoma"/>
                <w:sz w:val="20"/>
                <w:szCs w:val="20"/>
              </w:rPr>
              <w:t>Progetti di formazione su specifiche disabilità (autismo, ADHD, Dis. Intellettive, sensoriali…)</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t>no</w:t>
            </w:r>
          </w:p>
        </w:tc>
      </w:tr>
      <w:tr>
        <w:trPr/>
        <w:tc>
          <w:tcPr>
            <w:tcW w:w="40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rFonts w:ascii="Tahoma" w:hAnsi="Tahoma" w:cs="Tahoma"/>
                <w:b/>
                <w:b/>
                <w:sz w:val="20"/>
                <w:szCs w:val="20"/>
              </w:rPr>
            </w:pPr>
            <w:r>
              <w:rPr>
                <w:rFonts w:cs="Tahoma" w:ascii="Tahoma" w:hAnsi="Tahoma"/>
                <w:b/>
                <w:sz w:val="20"/>
                <w:szCs w:val="20"/>
              </w:rPr>
            </w:r>
          </w:p>
        </w:tc>
        <w:tc>
          <w:tcPr>
            <w:tcW w:w="399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rPr/>
            </w:pPr>
            <w:r>
              <w:rPr>
                <w:rFonts w:cs="Tahoma" w:ascii="Tahoma" w:hAnsi="Tahoma"/>
                <w:sz w:val="20"/>
                <w:szCs w:val="20"/>
              </w:rPr>
              <w:t>Altro</w:t>
            </w:r>
          </w:p>
        </w:tc>
        <w:tc>
          <w:tcPr>
            <w:tcW w:w="160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before="0" w:after="200"/>
              <w:ind w:left="-108" w:hanging="0"/>
              <w:jc w:val="center"/>
              <w:rPr>
                <w:rFonts w:ascii="Tahoma" w:hAnsi="Tahoma" w:cs="Tahoma"/>
                <w:b/>
                <w:b/>
                <w:sz w:val="20"/>
                <w:szCs w:val="20"/>
              </w:rPr>
            </w:pPr>
            <w:r>
              <w:rPr>
                <w:rFonts w:cs="Tahoma" w:ascii="Tahoma" w:hAnsi="Tahoma"/>
                <w:b/>
                <w:sz w:val="20"/>
                <w:szCs w:val="20"/>
              </w:rPr>
            </w:r>
          </w:p>
        </w:tc>
      </w:tr>
      <w:tr>
        <w:trPr>
          <w:trHeight w:val="242" w:hRule="atLeast"/>
        </w:trPr>
        <w:tc>
          <w:tcPr>
            <w:tcW w:w="68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76" w:before="0" w:after="200"/>
              <w:jc w:val="left"/>
              <w:rPr>
                <w:rFonts w:ascii="Tahoma" w:hAnsi="Tahoma" w:cs="Tahoma"/>
                <w:b/>
                <w:b/>
              </w:rPr>
            </w:pPr>
            <w:r>
              <w:rPr>
                <w:rFonts w:cs="Tahoma" w:ascii="Tahoma" w:hAnsi="Tahoma"/>
                <w:b/>
              </w:rPr>
              <w:t>Sintesi dei punti di forza e di criticità rilevati*:</w:t>
            </w:r>
          </w:p>
        </w:tc>
        <w:tc>
          <w:tcPr>
            <w:tcW w:w="5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t>0</w:t>
            </w:r>
          </w:p>
        </w:tc>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t>1</w:t>
            </w:r>
          </w:p>
        </w:tc>
        <w:tc>
          <w:tcPr>
            <w:tcW w:w="56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t>2</w:t>
            </w:r>
          </w:p>
        </w:tc>
        <w:tc>
          <w:tcPr>
            <w:tcW w:w="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t>3</w:t>
            </w:r>
          </w:p>
        </w:tc>
        <w:tc>
          <w:tcPr>
            <w:tcW w:w="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t>4</w:t>
            </w:r>
          </w:p>
        </w:tc>
      </w:tr>
      <w:tr>
        <w:trPr>
          <w:trHeight w:val="241" w:hRule="atLeast"/>
        </w:trPr>
        <w:tc>
          <w:tcPr>
            <w:tcW w:w="68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rPr>
                <w:rFonts w:ascii="Tahoma" w:hAnsi="Tahoma" w:cs="Tahoma"/>
                <w:sz w:val="20"/>
                <w:szCs w:val="20"/>
              </w:rPr>
            </w:pPr>
            <w:r>
              <w:rPr>
                <w:rFonts w:cs="Tahoma" w:ascii="Tahoma" w:hAnsi="Tahoma"/>
                <w:sz w:val="20"/>
                <w:szCs w:val="20"/>
              </w:rPr>
              <w:t>Aspetti organizzativi e gestionali coinvolti nel cambiamento inclusivo</w:t>
            </w:r>
          </w:p>
        </w:tc>
        <w:tc>
          <w:tcPr>
            <w:tcW w:w="5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t>x</w:t>
            </w:r>
          </w:p>
        </w:tc>
      </w:tr>
      <w:tr>
        <w:trPr>
          <w:trHeight w:val="241" w:hRule="atLeast"/>
        </w:trPr>
        <w:tc>
          <w:tcPr>
            <w:tcW w:w="68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rPr>
                <w:rFonts w:ascii="Tahoma" w:hAnsi="Tahoma" w:cs="Tahoma"/>
                <w:sz w:val="20"/>
                <w:szCs w:val="20"/>
              </w:rPr>
            </w:pPr>
            <w:r>
              <w:rPr>
                <w:rFonts w:cs="Tahoma" w:ascii="Tahoma" w:hAnsi="Tahoma"/>
                <w:sz w:val="20"/>
                <w:szCs w:val="20"/>
              </w:rPr>
              <w:t>Possibilità di strutturare percorsi specifici di formazione e aggiornamento degli insegnanti</w:t>
            </w:r>
          </w:p>
        </w:tc>
        <w:tc>
          <w:tcPr>
            <w:tcW w:w="5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t>x</w:t>
            </w:r>
          </w:p>
        </w:tc>
        <w:tc>
          <w:tcPr>
            <w:tcW w:w="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r>
      <w:tr>
        <w:trPr>
          <w:trHeight w:val="241" w:hRule="atLeast"/>
        </w:trPr>
        <w:tc>
          <w:tcPr>
            <w:tcW w:w="68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rPr>
                <w:rFonts w:ascii="Tahoma" w:hAnsi="Tahoma" w:cs="Tahoma"/>
                <w:sz w:val="20"/>
                <w:szCs w:val="20"/>
              </w:rPr>
            </w:pPr>
            <w:r>
              <w:rPr>
                <w:rFonts w:cs="Tahoma" w:ascii="Tahoma" w:hAnsi="Tahoma"/>
                <w:sz w:val="20"/>
                <w:szCs w:val="20"/>
              </w:rPr>
              <w:t>Adozione di strategie di valutazione coerenti con prassi inclusive;</w:t>
            </w:r>
          </w:p>
        </w:tc>
        <w:tc>
          <w:tcPr>
            <w:tcW w:w="5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t>x</w:t>
            </w:r>
          </w:p>
        </w:tc>
        <w:tc>
          <w:tcPr>
            <w:tcW w:w="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r>
      <w:tr>
        <w:trPr>
          <w:trHeight w:val="241" w:hRule="atLeast"/>
        </w:trPr>
        <w:tc>
          <w:tcPr>
            <w:tcW w:w="68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rPr>
                <w:rFonts w:ascii="Tahoma" w:hAnsi="Tahoma" w:cs="Tahoma"/>
                <w:sz w:val="20"/>
                <w:szCs w:val="20"/>
              </w:rPr>
            </w:pPr>
            <w:r>
              <w:rPr>
                <w:rFonts w:cs="Tahoma" w:ascii="Tahoma" w:hAnsi="Tahoma"/>
                <w:sz w:val="20"/>
                <w:szCs w:val="20"/>
              </w:rPr>
              <w:t>Organizzazione dei diversi tipi di sostegno presenti all’interno della scuola</w:t>
            </w:r>
          </w:p>
        </w:tc>
        <w:tc>
          <w:tcPr>
            <w:tcW w:w="5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t>x</w:t>
            </w:r>
          </w:p>
        </w:tc>
      </w:tr>
      <w:tr>
        <w:trPr>
          <w:trHeight w:val="241" w:hRule="atLeast"/>
        </w:trPr>
        <w:tc>
          <w:tcPr>
            <w:tcW w:w="68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rPr>
                <w:rFonts w:ascii="Tahoma" w:hAnsi="Tahoma" w:cs="Tahoma"/>
                <w:sz w:val="20"/>
                <w:szCs w:val="20"/>
              </w:rPr>
            </w:pPr>
            <w:r>
              <w:rPr>
                <w:rFonts w:cs="Tahoma" w:ascii="Tahoma" w:hAnsi="Tahoma"/>
                <w:sz w:val="20"/>
                <w:szCs w:val="20"/>
              </w:rPr>
              <w:t>Organizzazione dei diversi tipi di sostegno presenti all’esterno della scuola, in rapporto ai diversi servizi esistenti;</w:t>
            </w:r>
          </w:p>
        </w:tc>
        <w:tc>
          <w:tcPr>
            <w:tcW w:w="5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t>x</w:t>
            </w:r>
          </w:p>
        </w:tc>
      </w:tr>
      <w:tr>
        <w:trPr>
          <w:trHeight w:val="241" w:hRule="atLeast"/>
        </w:trPr>
        <w:tc>
          <w:tcPr>
            <w:tcW w:w="68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rPr>
                <w:rFonts w:ascii="Tahoma" w:hAnsi="Tahoma" w:cs="Tahoma"/>
                <w:sz w:val="20"/>
                <w:szCs w:val="20"/>
              </w:rPr>
            </w:pPr>
            <w:r>
              <w:rPr>
                <w:rFonts w:cs="Tahoma" w:ascii="Tahoma" w:hAnsi="Tahoma"/>
                <w:sz w:val="20"/>
                <w:szCs w:val="20"/>
              </w:rPr>
              <w:t>Ruolo delle famiglie e della comunità nel dare supporto e nel partecipare alle decisioni che riguardano l’organizzazione delle attività educative;</w:t>
            </w:r>
          </w:p>
        </w:tc>
        <w:tc>
          <w:tcPr>
            <w:tcW w:w="5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t>x</w:t>
            </w:r>
          </w:p>
        </w:tc>
      </w:tr>
      <w:tr>
        <w:trPr>
          <w:trHeight w:val="241" w:hRule="atLeast"/>
        </w:trPr>
        <w:tc>
          <w:tcPr>
            <w:tcW w:w="68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rPr>
                <w:rFonts w:ascii="Tahoma" w:hAnsi="Tahoma" w:cs="Tahoma"/>
                <w:sz w:val="20"/>
                <w:szCs w:val="20"/>
              </w:rPr>
            </w:pPr>
            <w:r>
              <w:rPr>
                <w:rFonts w:cs="Tahoma" w:ascii="Tahoma" w:hAnsi="Tahoma"/>
                <w:sz w:val="20"/>
                <w:szCs w:val="20"/>
              </w:rPr>
              <w:t>Sviluppo di un curricolo attento alle diversità e alla promozione di percorsi formativi inclusivi;</w:t>
            </w:r>
          </w:p>
        </w:tc>
        <w:tc>
          <w:tcPr>
            <w:tcW w:w="5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t>x</w:t>
            </w:r>
          </w:p>
        </w:tc>
      </w:tr>
      <w:tr>
        <w:trPr>
          <w:trHeight w:val="241" w:hRule="atLeast"/>
        </w:trPr>
        <w:tc>
          <w:tcPr>
            <w:tcW w:w="68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rPr>
                <w:rFonts w:ascii="Tahoma" w:hAnsi="Tahoma" w:cs="Tahoma"/>
                <w:sz w:val="20"/>
                <w:szCs w:val="20"/>
              </w:rPr>
            </w:pPr>
            <w:r>
              <w:rPr>
                <w:rFonts w:cs="Tahoma" w:ascii="Tahoma" w:hAnsi="Tahoma"/>
                <w:sz w:val="20"/>
                <w:szCs w:val="20"/>
              </w:rPr>
              <w:t>Valorizzazione delle risorse esistenti</w:t>
            </w:r>
          </w:p>
        </w:tc>
        <w:tc>
          <w:tcPr>
            <w:tcW w:w="5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t>x</w:t>
            </w:r>
          </w:p>
        </w:tc>
        <w:tc>
          <w:tcPr>
            <w:tcW w:w="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r>
      <w:tr>
        <w:trPr>
          <w:trHeight w:val="241" w:hRule="atLeast"/>
        </w:trPr>
        <w:tc>
          <w:tcPr>
            <w:tcW w:w="68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rPr>
                <w:rFonts w:ascii="Tahoma" w:hAnsi="Tahoma" w:cs="Tahoma"/>
                <w:sz w:val="20"/>
                <w:szCs w:val="20"/>
              </w:rPr>
            </w:pPr>
            <w:r>
              <w:rPr>
                <w:rFonts w:cs="Tahoma" w:ascii="Tahoma" w:hAnsi="Tahoma"/>
                <w:sz w:val="20"/>
                <w:szCs w:val="20"/>
              </w:rPr>
              <w:t>Acquisizione e distribuzione di risorse aggiuntive utilizzabili per la realizzazione dei progetti di inclusione</w:t>
            </w:r>
          </w:p>
        </w:tc>
        <w:tc>
          <w:tcPr>
            <w:tcW w:w="5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t>x</w:t>
            </w:r>
          </w:p>
        </w:tc>
        <w:tc>
          <w:tcPr>
            <w:tcW w:w="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r>
      <w:tr>
        <w:trPr>
          <w:trHeight w:val="241" w:hRule="atLeast"/>
        </w:trPr>
        <w:tc>
          <w:tcPr>
            <w:tcW w:w="68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rPr>
                <w:rFonts w:ascii="Tahoma" w:hAnsi="Tahoma" w:cs="Tahoma"/>
                <w:iCs/>
                <w:sz w:val="20"/>
                <w:szCs w:val="20"/>
              </w:rPr>
            </w:pPr>
            <w:r>
              <w:rPr>
                <w:rFonts w:cs="Tahoma" w:ascii="Tahoma" w:hAnsi="Tahoma"/>
                <w:sz w:val="20"/>
                <w:szCs w:val="20"/>
              </w:rPr>
              <w:t>Attenzione dedicata alle fasi di transizione che scandiscono l’ingresso nel sistema scolastico, la continuità tra i diversi ordini di scuola e il successivo inserimento lavorativo.</w:t>
            </w:r>
          </w:p>
        </w:tc>
        <w:tc>
          <w:tcPr>
            <w:tcW w:w="5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t>x</w:t>
            </w:r>
          </w:p>
        </w:tc>
      </w:tr>
      <w:tr>
        <w:trPr>
          <w:trHeight w:val="70" w:hRule="atLeast"/>
        </w:trPr>
        <w:tc>
          <w:tcPr>
            <w:tcW w:w="68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rPr>
                <w:rFonts w:ascii="Tahoma" w:hAnsi="Tahoma" w:cs="Tahoma"/>
                <w:sz w:val="20"/>
                <w:szCs w:val="20"/>
              </w:rPr>
            </w:pPr>
            <w:r>
              <w:rPr>
                <w:rFonts w:cs="Tahoma" w:ascii="Tahoma" w:hAnsi="Tahoma"/>
                <w:sz w:val="20"/>
                <w:szCs w:val="20"/>
              </w:rPr>
              <w:t>Altro:</w:t>
            </w:r>
          </w:p>
        </w:tc>
        <w:tc>
          <w:tcPr>
            <w:tcW w:w="5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r>
      <w:tr>
        <w:trPr>
          <w:trHeight w:val="241" w:hRule="atLeast"/>
        </w:trPr>
        <w:tc>
          <w:tcPr>
            <w:tcW w:w="68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rPr>
                <w:rFonts w:ascii="Tahoma" w:hAnsi="Tahoma" w:cs="Tahoma"/>
                <w:sz w:val="20"/>
                <w:szCs w:val="20"/>
              </w:rPr>
            </w:pPr>
            <w:r>
              <w:rPr>
                <w:rFonts w:cs="Tahoma" w:ascii="Tahoma" w:hAnsi="Tahoma"/>
                <w:sz w:val="20"/>
                <w:szCs w:val="20"/>
              </w:rPr>
              <w:t>Altro:</w:t>
            </w:r>
          </w:p>
        </w:tc>
        <w:tc>
          <w:tcPr>
            <w:tcW w:w="5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6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c>
          <w:tcPr>
            <w:tcW w:w="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jc w:val="center"/>
              <w:rPr>
                <w:rFonts w:ascii="Tahoma" w:hAnsi="Tahoma" w:cs="Tahoma"/>
                <w:b/>
                <w:b/>
                <w:sz w:val="20"/>
                <w:szCs w:val="20"/>
              </w:rPr>
            </w:pPr>
            <w:r>
              <w:rPr>
                <w:rFonts w:cs="Tahoma" w:ascii="Tahoma" w:hAnsi="Tahoma"/>
                <w:b/>
                <w:sz w:val="20"/>
                <w:szCs w:val="20"/>
              </w:rPr>
            </w:r>
          </w:p>
        </w:tc>
      </w:tr>
      <w:tr>
        <w:trPr/>
        <w:tc>
          <w:tcPr>
            <w:tcW w:w="962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rPr>
                <w:rFonts w:ascii="Tahoma" w:hAnsi="Tahoma" w:cs="Tahoma"/>
                <w:i/>
                <w:i/>
                <w:sz w:val="20"/>
                <w:szCs w:val="20"/>
              </w:rPr>
            </w:pPr>
            <w:r>
              <w:rPr>
                <w:rFonts w:cs="Tahoma" w:ascii="Tahoma" w:hAnsi="Tahoma"/>
                <w:i/>
                <w:sz w:val="20"/>
                <w:szCs w:val="20"/>
              </w:rPr>
              <w:t>* = 0: per niente 1: poco 2: abbastanza 3: molto 4 moltissimo</w:t>
            </w:r>
          </w:p>
        </w:tc>
      </w:tr>
      <w:tr>
        <w:trPr/>
        <w:tc>
          <w:tcPr>
            <w:tcW w:w="962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spacing w:before="0" w:after="200"/>
              <w:rPr>
                <w:rFonts w:ascii="Tahoma" w:hAnsi="Tahoma" w:cs="Tahoma"/>
                <w:i/>
                <w:i/>
                <w:sz w:val="20"/>
                <w:szCs w:val="20"/>
              </w:rPr>
            </w:pPr>
            <w:r>
              <w:rPr>
                <w:rFonts w:cs="Tahoma" w:ascii="Tahoma" w:hAnsi="Tahoma"/>
                <w:i/>
                <w:sz w:val="20"/>
                <w:szCs w:val="20"/>
              </w:rPr>
              <w:t>Adattato dagli indicatori UNESCO per la valutazione del grado di inclusività dei sistemi scolastici</w:t>
            </w:r>
          </w:p>
        </w:tc>
      </w:tr>
    </w:tbl>
    <w:p>
      <w:pPr>
        <w:pStyle w:val="Normal"/>
        <w:rPr/>
      </w:pPr>
      <w:r>
        <w:rPr/>
      </w:r>
    </w:p>
    <w:p>
      <w:pPr>
        <w:pStyle w:val="Normal"/>
        <w:rPr/>
      </w:pPr>
      <w:r>
        <w:rPr/>
      </w:r>
      <w:r>
        <w:br w:type="page"/>
      </w:r>
    </w:p>
    <w:tbl>
      <w:tblPr>
        <w:tblW w:w="962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9628"/>
      </w:tblGrid>
      <w:tr>
        <w:trPr/>
        <w:tc>
          <w:tcPr>
            <w:tcW w:w="9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pageBreakBefore/>
              <w:tabs>
                <w:tab w:val="left" w:pos="720" w:leader="none"/>
              </w:tabs>
              <w:spacing w:before="0" w:after="200"/>
              <w:jc w:val="both"/>
              <w:rPr>
                <w:rFonts w:ascii="Tahoma" w:hAnsi="Tahoma" w:cs="Tahoma"/>
                <w:b/>
                <w:b/>
                <w:sz w:val="28"/>
                <w:szCs w:val="28"/>
              </w:rPr>
            </w:pPr>
            <w:r>
              <w:rPr>
                <w:rFonts w:cs="Tahoma" w:ascii="Tahoma" w:hAnsi="Tahoma"/>
                <w:b/>
                <w:sz w:val="28"/>
                <w:szCs w:val="28"/>
              </w:rPr>
              <w:t>Parte II – Obiettivi d’incremento dell’inclusività proposti per il prossimo anno</w:t>
            </w:r>
          </w:p>
        </w:tc>
      </w:tr>
    </w:tbl>
    <w:p>
      <w:pPr>
        <w:pStyle w:val="Normal"/>
        <w:rPr/>
      </w:pPr>
      <w:r>
        <w:rPr/>
      </w:r>
    </w:p>
    <w:tbl>
      <w:tblPr>
        <w:tblW w:w="962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9628"/>
      </w:tblGrid>
      <w:tr>
        <w:trPr>
          <w:trHeight w:val="2268" w:hRule="atLeast"/>
        </w:trPr>
        <w:tc>
          <w:tcPr>
            <w:tcW w:w="9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720" w:leader="none"/>
              </w:tabs>
              <w:jc w:val="both"/>
              <w:rPr>
                <w:rFonts w:ascii="Tahoma" w:hAnsi="Tahoma" w:cs="Tahoma"/>
                <w:b/>
                <w:b/>
                <w:sz w:val="20"/>
                <w:szCs w:val="20"/>
              </w:rPr>
            </w:pPr>
            <w:r>
              <w:rPr>
                <w:rFonts w:cs="Tahoma" w:ascii="Tahoma" w:hAnsi="Tahoma"/>
                <w:b/>
                <w:sz w:val="20"/>
                <w:szCs w:val="20"/>
              </w:rPr>
              <w:t xml:space="preserve">Aspetti organizzativi e gestionali coinvolti nel cambiamento inclusivo </w:t>
            </w:r>
          </w:p>
          <w:p>
            <w:pPr>
              <w:pStyle w:val="Normal"/>
              <w:tabs>
                <w:tab w:val="left" w:pos="720" w:leader="none"/>
              </w:tabs>
              <w:jc w:val="both"/>
              <w:rPr/>
            </w:pPr>
            <w:r>
              <w:rPr>
                <w:rFonts w:cs="Tahoma" w:ascii="Tahoma" w:hAnsi="Tahoma"/>
                <w:sz w:val="20"/>
                <w:szCs w:val="20"/>
              </w:rPr>
              <w:t xml:space="preserve">La comunità scolastica, travolta dall’emergenza pandemia da Covid-19 per il terzo anno scolastico consecutivo,  adattandosi alle disposizioni nazionali in merito, ha proseguito con l’attenzione solita che rivolge ai Bisogni educativi speciali anche in  didattica integrata, quando si è resa necessaria, che per ogni bisogno ha calibrato una risposta diversa secondo le esigenze di ogni singolo studente. </w:t>
            </w:r>
          </w:p>
          <w:p>
            <w:pPr>
              <w:pStyle w:val="Normal"/>
              <w:tabs>
                <w:tab w:val="left" w:pos="720" w:leader="none"/>
              </w:tabs>
              <w:jc w:val="both"/>
              <w:rPr/>
            </w:pPr>
            <w:r>
              <w:rPr>
                <w:rFonts w:cs="Tahoma" w:ascii="Tahoma" w:hAnsi="Tahoma"/>
                <w:sz w:val="20"/>
                <w:szCs w:val="20"/>
              </w:rPr>
              <w:t xml:space="preserve">Infatti IIS “N.Miraglia”, quest’anno ha registrato una maggiore difficoltà di tutti gli studenti, e  a maggior ragione per quelli  con bisogni educativi speciali, dovuta verosimilmente ai precedenti anni scolastici vissuti   in DAD e anche allo stress derivante dalla situazione globale dovuta alla pandemia. </w:t>
            </w:r>
          </w:p>
          <w:p>
            <w:pPr>
              <w:pStyle w:val="Normal"/>
              <w:tabs>
                <w:tab w:val="left" w:pos="720" w:leader="none"/>
              </w:tabs>
              <w:jc w:val="both"/>
              <w:rPr/>
            </w:pPr>
            <w:r>
              <w:rPr>
                <w:rFonts w:cs="Tahoma" w:ascii="Tahoma" w:hAnsi="Tahoma"/>
                <w:sz w:val="20"/>
                <w:szCs w:val="20"/>
              </w:rPr>
              <w:t>La presidenza ha  attivato interventi adeguati a valorizzare le potenzialità degli studenti con bisogni educativi speciali. Sono state redatte programmazioni individualizzate (PDP e PEI) e vicine alle effettive esigenze del singolo allievo, impiegando gli strumenti legislativi a disposizione.</w:t>
            </w:r>
          </w:p>
          <w:p>
            <w:pPr>
              <w:pStyle w:val="Normal"/>
              <w:tabs>
                <w:tab w:val="left" w:pos="720" w:leader="none"/>
              </w:tabs>
              <w:jc w:val="both"/>
              <w:rPr/>
            </w:pPr>
            <w:r>
              <w:rPr>
                <w:rFonts w:cs="Tahoma" w:ascii="Tahoma" w:hAnsi="Tahoma"/>
                <w:sz w:val="20"/>
                <w:szCs w:val="20"/>
              </w:rPr>
              <w:t>Per prossimo anno scolastico ci si augura di poter mettere in campo azioni idonee all’ inclusività e al  successo formativo di ogni alunno in sinergia con tutte le figure coinvolte (Insegnanti curricolari e di sostegno, coordinatori di classe, docente referente del GLI, Neuropsichiatra, Psicologo, Sociologo, riabili    otatori e Dirigente scolastico), ma se ciò non dovesse avvenire si è pronti in maggior misura a proseguire e migliorare tutte le esperienze negli anni scolastici precedenti.</w:t>
            </w:r>
          </w:p>
          <w:p>
            <w:pPr>
              <w:pStyle w:val="Normal"/>
              <w:tabs>
                <w:tab w:val="left" w:pos="720" w:leader="none"/>
              </w:tabs>
              <w:jc w:val="both"/>
              <w:rPr>
                <w:rFonts w:ascii="Tahoma" w:hAnsi="Tahoma" w:cs="Tahoma"/>
                <w:sz w:val="20"/>
                <w:szCs w:val="20"/>
              </w:rPr>
            </w:pPr>
            <w:r>
              <w:rPr>
                <w:rFonts w:cs="Tahoma" w:ascii="Tahoma" w:hAnsi="Tahoma"/>
                <w:sz w:val="20"/>
                <w:szCs w:val="20"/>
              </w:rPr>
            </w:r>
          </w:p>
          <w:p>
            <w:pPr>
              <w:pStyle w:val="Normal"/>
              <w:tabs>
                <w:tab w:val="left" w:pos="720" w:leader="none"/>
              </w:tabs>
              <w:spacing w:before="0" w:after="200"/>
              <w:jc w:val="both"/>
              <w:rPr>
                <w:rFonts w:ascii="Tahoma" w:hAnsi="Tahoma" w:cs="Tahoma"/>
                <w:sz w:val="20"/>
                <w:szCs w:val="20"/>
              </w:rPr>
            </w:pPr>
            <w:r>
              <w:rPr>
                <w:rFonts w:cs="Tahoma" w:ascii="Tahoma" w:hAnsi="Tahoma"/>
                <w:sz w:val="20"/>
                <w:szCs w:val="20"/>
              </w:rPr>
              <w:t xml:space="preserve"> </w:t>
            </w:r>
          </w:p>
        </w:tc>
      </w:tr>
      <w:tr>
        <w:trPr>
          <w:trHeight w:val="2268" w:hRule="atLeast"/>
        </w:trPr>
        <w:tc>
          <w:tcPr>
            <w:tcW w:w="9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720" w:leader="none"/>
              </w:tabs>
              <w:jc w:val="both"/>
              <w:rPr>
                <w:rFonts w:ascii="Tahoma" w:hAnsi="Tahoma" w:cs="Tahoma"/>
                <w:b/>
                <w:b/>
                <w:sz w:val="20"/>
                <w:szCs w:val="20"/>
              </w:rPr>
            </w:pPr>
            <w:r>
              <w:rPr>
                <w:rFonts w:cs="Tahoma" w:ascii="Tahoma" w:hAnsi="Tahoma"/>
                <w:b/>
                <w:sz w:val="20"/>
                <w:szCs w:val="20"/>
              </w:rPr>
              <w:t>Possibilità di strutturare percorsi specifici di formazione e aggiornamento degli insegnanti</w:t>
            </w:r>
          </w:p>
          <w:p>
            <w:pPr>
              <w:pStyle w:val="Normal"/>
              <w:tabs>
                <w:tab w:val="left" w:pos="720" w:leader="none"/>
              </w:tabs>
              <w:jc w:val="both"/>
              <w:rPr/>
            </w:pPr>
            <w:r>
              <w:rPr>
                <w:rFonts w:cs="Tahoma" w:ascii="Tahoma" w:hAnsi="Tahoma"/>
                <w:sz w:val="20"/>
                <w:szCs w:val="20"/>
              </w:rPr>
              <w:t xml:space="preserve"> </w:t>
            </w:r>
            <w:r>
              <w:rPr>
                <w:rFonts w:cs="Tahoma" w:ascii="Tahoma" w:hAnsi="Tahoma"/>
                <w:sz w:val="20"/>
                <w:szCs w:val="20"/>
              </w:rPr>
              <w:t>La referente e tutor dell’Istituto, la prof.ssa Cucino, in seguito alla formazione da lei attuata seguendo webinar organizzati dal Ministero e non solo, e sulla base della formazione interna dei docenti in servizio  l’anno precedente per um totale di 7 ore, dopo espressa volontà del D.S.,  ha promosso degli incontri volti alla adozione del modello del nuovo P.E.I, prestando attenzione a non confliggere con i motivi di censura indicati nella   Sentenza n°9795 del 19 luglio 2021 del T.A.R. del Lazio.  Il nuovo modello di P.E.I. adottato  è stato approvato durante il G.L.O. in una completa composizione così come richiesto da Decreto n. 182 del 29/12/2020.</w:t>
            </w:r>
          </w:p>
          <w:p>
            <w:pPr>
              <w:pStyle w:val="Normal"/>
              <w:tabs>
                <w:tab w:val="left" w:pos="720" w:leader="none"/>
              </w:tabs>
              <w:spacing w:before="0" w:after="200"/>
              <w:jc w:val="both"/>
              <w:rPr/>
            </w:pPr>
            <w:r>
              <w:rPr>
                <w:rFonts w:cs="Tahoma" w:ascii="Tahoma" w:hAnsi="Tahoma"/>
                <w:sz w:val="20"/>
                <w:szCs w:val="20"/>
              </w:rPr>
              <w:t xml:space="preserve">Avendo il Consiglio di Stato, con la </w:t>
            </w:r>
            <w:r>
              <w:rPr>
                <w:rFonts w:cs="Tahoma" w:ascii="Tahoma" w:hAnsi="Tahoma"/>
                <w:b/>
                <w:bCs/>
                <w:sz w:val="20"/>
                <w:szCs w:val="20"/>
              </w:rPr>
              <w:t>Sentenza n° 3196/22</w:t>
            </w:r>
            <w:r>
              <w:rPr>
                <w:rFonts w:cs="Tahoma" w:ascii="Tahoma" w:hAnsi="Tahoma"/>
                <w:sz w:val="20"/>
                <w:szCs w:val="20"/>
              </w:rPr>
              <w:t xml:space="preserve">, completamente riformato la </w:t>
            </w:r>
            <w:r>
              <w:rPr>
                <w:rFonts w:cs="Tahoma" w:ascii="Tahoma" w:hAnsi="Tahoma"/>
                <w:b/>
                <w:bCs/>
                <w:sz w:val="20"/>
                <w:szCs w:val="20"/>
              </w:rPr>
              <w:t>Sentenza del T.A.R. Lazio n° 9795/21</w:t>
            </w:r>
            <w:r>
              <w:rPr>
                <w:rFonts w:cs="Tahoma" w:ascii="Tahoma" w:hAnsi="Tahoma"/>
                <w:sz w:val="20"/>
                <w:szCs w:val="20"/>
              </w:rPr>
              <w:t xml:space="preserve"> per il prossimo a.s. tornerà in vigore la normativa relativa ai nuovi modelli P.E.I.  (</w:t>
            </w:r>
            <w:r>
              <w:rPr>
                <w:rFonts w:cs="Tahoma" w:ascii="Tahoma" w:hAnsi="Tahoma"/>
                <w:b/>
                <w:sz w:val="20"/>
                <w:szCs w:val="20"/>
              </w:rPr>
              <w:t xml:space="preserve">Decreto interministariale n.182 del 29 dicembre 2020). </w:t>
            </w:r>
          </w:p>
          <w:p>
            <w:pPr>
              <w:pStyle w:val="Normal"/>
              <w:tabs>
                <w:tab w:val="left" w:pos="720" w:leader="none"/>
              </w:tabs>
              <w:spacing w:before="0" w:after="200"/>
              <w:jc w:val="both"/>
              <w:rPr>
                <w:b w:val="false"/>
                <w:b w:val="false"/>
                <w:bCs w:val="false"/>
              </w:rPr>
            </w:pPr>
            <w:r>
              <w:rPr>
                <w:rFonts w:cs="Tahoma" w:ascii="Tahoma" w:hAnsi="Tahoma"/>
                <w:b w:val="false"/>
                <w:bCs w:val="false"/>
                <w:sz w:val="20"/>
                <w:szCs w:val="20"/>
              </w:rPr>
              <w:t>Si prevede quindi  per il prossimo anno l’adozione della nuova normativa a seguito della partecipazione a</w:t>
            </w:r>
            <w:r>
              <w:rPr>
                <w:rFonts w:cs="Tahoma" w:ascii="Tahoma" w:hAnsi="Tahoma"/>
                <w:b w:val="false"/>
                <w:bCs w:val="false"/>
                <w:sz w:val="20"/>
                <w:szCs w:val="20"/>
              </w:rPr>
              <w:t>lla</w:t>
            </w:r>
            <w:r>
              <w:rPr>
                <w:rFonts w:cs="Tahoma" w:ascii="Tahoma" w:hAnsi="Tahoma"/>
                <w:b w:val="false"/>
                <w:bCs w:val="false"/>
                <w:sz w:val="20"/>
                <w:szCs w:val="20"/>
              </w:rPr>
              <w:t xml:space="preserve"> formazione del personale docente </w:t>
            </w:r>
            <w:r>
              <w:rPr>
                <w:rFonts w:cs="Tahoma" w:ascii="Tahoma" w:hAnsi="Tahoma"/>
                <w:b w:val="false"/>
                <w:bCs w:val="false"/>
                <w:sz w:val="20"/>
                <w:szCs w:val="20"/>
              </w:rPr>
              <w:t xml:space="preserve">tutto </w:t>
            </w:r>
            <w:r>
              <w:rPr>
                <w:rFonts w:cs="Tahoma" w:ascii="Tahoma" w:hAnsi="Tahoma"/>
                <w:b w:val="false"/>
                <w:bCs w:val="false"/>
                <w:sz w:val="20"/>
                <w:szCs w:val="20"/>
              </w:rPr>
              <w:t xml:space="preserve"> proposta dal Ministero e a incontri chiarificatori interni all’Istituto.</w:t>
            </w:r>
          </w:p>
        </w:tc>
      </w:tr>
      <w:tr>
        <w:trPr>
          <w:trHeight w:val="2268" w:hRule="atLeast"/>
        </w:trPr>
        <w:tc>
          <w:tcPr>
            <w:tcW w:w="9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720" w:leader="none"/>
              </w:tabs>
              <w:jc w:val="both"/>
              <w:rPr>
                <w:rFonts w:ascii="Tahoma" w:hAnsi="Tahoma" w:cs="Tahoma"/>
                <w:b/>
                <w:b/>
                <w:sz w:val="20"/>
                <w:szCs w:val="20"/>
              </w:rPr>
            </w:pPr>
            <w:r>
              <w:rPr>
                <w:rFonts w:cs="Tahoma" w:ascii="Tahoma" w:hAnsi="Tahoma"/>
                <w:b/>
                <w:sz w:val="20"/>
                <w:szCs w:val="20"/>
              </w:rPr>
              <w:t>Adozione di strategie di valutazione coerenti con prassi inclusive;</w:t>
            </w:r>
          </w:p>
          <w:p>
            <w:pPr>
              <w:pStyle w:val="Normal"/>
              <w:tabs>
                <w:tab w:val="left" w:pos="720" w:leader="none"/>
              </w:tabs>
              <w:spacing w:before="0" w:after="200"/>
              <w:jc w:val="both"/>
              <w:rPr>
                <w:rFonts w:ascii="Tahoma" w:hAnsi="Tahoma" w:cs="Tahoma"/>
                <w:sz w:val="20"/>
                <w:szCs w:val="20"/>
              </w:rPr>
            </w:pPr>
            <w:r>
              <w:rPr>
                <w:rFonts w:cs="Tahoma" w:ascii="Tahoma" w:hAnsi="Tahoma"/>
                <w:sz w:val="20"/>
                <w:szCs w:val="20"/>
              </w:rPr>
              <w:t>Coerentemente con il bisogno educativo del singolo allievo e anche con le attrezzature specifiche a loro necessarie per l’apprendimento, si procederà a una valutazione iniziale, in itinere e finale, per rilevare i miglioramenti o prevedere un eventuale cambio di strategie didattiche avendo come unica aspirazione rispondere alla concreta esigenza di apprendimento dell’allievo. In questo disegno avrà particolare rilevanza il rapporto con le famiglie che si ritiene possano fornire preziose indicazioni utili ai comuni obiettivi dell’apprendimento, dell’autonomia e integrazione dei nostri ragazzi.</w:t>
            </w:r>
          </w:p>
        </w:tc>
      </w:tr>
      <w:tr>
        <w:trPr>
          <w:trHeight w:val="2268" w:hRule="atLeast"/>
        </w:trPr>
        <w:tc>
          <w:tcPr>
            <w:tcW w:w="9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720" w:leader="none"/>
              </w:tabs>
              <w:jc w:val="both"/>
              <w:rPr>
                <w:rFonts w:ascii="Tahoma" w:hAnsi="Tahoma" w:cs="Tahoma"/>
                <w:b/>
                <w:b/>
                <w:sz w:val="20"/>
                <w:szCs w:val="20"/>
              </w:rPr>
            </w:pPr>
            <w:r>
              <w:rPr>
                <w:rFonts w:cs="Tahoma" w:ascii="Tahoma" w:hAnsi="Tahoma"/>
                <w:b/>
                <w:sz w:val="20"/>
                <w:szCs w:val="20"/>
              </w:rPr>
            </w:r>
          </w:p>
          <w:p>
            <w:pPr>
              <w:pStyle w:val="Normal"/>
              <w:tabs>
                <w:tab w:val="left" w:pos="720" w:leader="none"/>
              </w:tabs>
              <w:jc w:val="both"/>
              <w:rPr>
                <w:rFonts w:ascii="Tahoma" w:hAnsi="Tahoma" w:cs="Tahoma"/>
                <w:b/>
                <w:b/>
                <w:sz w:val="20"/>
                <w:szCs w:val="20"/>
              </w:rPr>
            </w:pPr>
            <w:r>
              <w:rPr>
                <w:rFonts w:cs="Tahoma" w:ascii="Tahoma" w:hAnsi="Tahoma"/>
                <w:b/>
                <w:sz w:val="20"/>
                <w:szCs w:val="20"/>
              </w:rPr>
              <w:t>Organizzazione dei diversi tipi di sostegno presenti all’interno della scuola</w:t>
            </w:r>
          </w:p>
          <w:p>
            <w:pPr>
              <w:pStyle w:val="Normal"/>
              <w:tabs>
                <w:tab w:val="left" w:pos="720" w:leader="none"/>
              </w:tabs>
              <w:jc w:val="both"/>
              <w:rPr/>
            </w:pPr>
            <w:r>
              <w:rPr>
                <w:rFonts w:cs="Tahoma" w:ascii="Tahoma" w:hAnsi="Tahoma"/>
                <w:sz w:val="20"/>
                <w:szCs w:val="20"/>
              </w:rPr>
              <w:t>Durante l’anno scolastico appena trascorso si è tenuta alta l’attenzione ai bisogni educativi speciali mettendo a disposizione degli studenti e delle famiglie tutte le risorse in possesso della Istituzione scolastica.</w:t>
            </w:r>
          </w:p>
          <w:p>
            <w:pPr>
              <w:pStyle w:val="Normal"/>
              <w:tabs>
                <w:tab w:val="left" w:pos="720" w:leader="none"/>
              </w:tabs>
              <w:jc w:val="both"/>
              <w:rPr/>
            </w:pPr>
            <w:r>
              <w:rPr>
                <w:rFonts w:cs="Tahoma" w:ascii="Tahoma" w:hAnsi="Tahoma"/>
                <w:sz w:val="20"/>
                <w:szCs w:val="20"/>
              </w:rPr>
              <w:t xml:space="preserve">Tutti gli studenti sono stati seguiti cercando di non trascurare l’importante obiettivo della inclusione nonostante le difficoltà conseguenti </w:t>
            </w:r>
            <w:r>
              <w:rPr>
                <w:rFonts w:cs="Tahoma" w:ascii="Tahoma" w:hAnsi="Tahoma"/>
                <w:sz w:val="20"/>
                <w:szCs w:val="20"/>
              </w:rPr>
              <w:t>ai</w:t>
            </w:r>
            <w:r>
              <w:rPr>
                <w:rFonts w:cs="Tahoma" w:ascii="Tahoma" w:hAnsi="Tahoma"/>
                <w:sz w:val="20"/>
                <w:szCs w:val="20"/>
              </w:rPr>
              <w:t xml:space="preserve"> lunghi mesi trascorsi lontani dalla socialità scolastica.</w:t>
            </w:r>
          </w:p>
          <w:p>
            <w:pPr>
              <w:pStyle w:val="Normal"/>
              <w:tabs>
                <w:tab w:val="left" w:pos="720" w:leader="none"/>
              </w:tabs>
              <w:jc w:val="both"/>
              <w:rPr/>
            </w:pPr>
            <w:r>
              <w:rPr>
                <w:rFonts w:cs="Tahoma" w:ascii="Tahoma" w:hAnsi="Tahoma"/>
                <w:sz w:val="20"/>
                <w:szCs w:val="20"/>
              </w:rPr>
              <w:t xml:space="preserve">L’esperienza vissuta durante i lunghi mesi di D.A.D. negli anni precedenti ha aperto scenari di apprendimento insperati grazie a nuove modalità tecnologiche per studenti con difficoltà di  attenzione ad esempio la piattaforma della Erikson “Dida-labs”, adoperata per studenti con Pei differenziati, ha dato modo di interessare, attraverso l’impegno certosino dei docenti e delle docenti di sostegno,  ottenere  concentrazione e raggiungere obiettivi. Per questa ragione ci si augura di  poter </w:t>
            </w:r>
            <w:r>
              <w:rPr>
                <w:rFonts w:cs="Tahoma" w:ascii="Tahoma" w:hAnsi="Tahoma"/>
                <w:b/>
                <w:sz w:val="20"/>
                <w:szCs w:val="20"/>
              </w:rPr>
              <w:t>continuare ad adoperarle anche in presenza  il prossimo anno.</w:t>
            </w:r>
            <w:r>
              <w:rPr>
                <w:rFonts w:cs="Tahoma" w:ascii="Tahoma" w:hAnsi="Tahoma"/>
                <w:sz w:val="20"/>
                <w:szCs w:val="20"/>
              </w:rPr>
              <w:t xml:space="preserve"> </w:t>
            </w:r>
          </w:p>
          <w:p>
            <w:pPr>
              <w:pStyle w:val="Normal"/>
              <w:tabs>
                <w:tab w:val="left" w:pos="720" w:leader="none"/>
              </w:tabs>
              <w:jc w:val="both"/>
              <w:rPr/>
            </w:pPr>
            <w:r>
              <w:rPr>
                <w:rFonts w:cs="Tahoma" w:ascii="Tahoma" w:hAnsi="Tahoma"/>
                <w:sz w:val="20"/>
                <w:szCs w:val="20"/>
              </w:rPr>
              <w:t xml:space="preserve">Il GLI dell’Istituto lavorerà dall’inizio dell’anno, coordinato dal Docente referente e in accordo con la presidenza, indirizzando le sue energie all’integrazione e al sereno svolgimento del processo di apprendimento degli alunni </w:t>
            </w:r>
            <w:r>
              <w:rPr>
                <w:rFonts w:cs="Tahoma" w:ascii="Tahoma" w:hAnsi="Tahoma"/>
                <w:sz w:val="20"/>
                <w:szCs w:val="20"/>
              </w:rPr>
              <w:t>e</w:t>
            </w:r>
            <w:r>
              <w:rPr>
                <w:rFonts w:cs="Tahoma" w:ascii="Tahoma" w:hAnsi="Tahoma"/>
                <w:sz w:val="20"/>
                <w:szCs w:val="20"/>
              </w:rPr>
              <w:t xml:space="preserve"> aprendosi  </w:t>
            </w:r>
            <w:r>
              <w:rPr>
                <w:rFonts w:cs="Tahoma" w:ascii="Tahoma" w:hAnsi="Tahoma"/>
                <w:sz w:val="20"/>
                <w:szCs w:val="20"/>
              </w:rPr>
              <w:t>al</w:t>
            </w:r>
            <w:r>
              <w:rPr>
                <w:rFonts w:cs="Tahoma" w:ascii="Tahoma" w:hAnsi="Tahoma"/>
                <w:sz w:val="20"/>
                <w:szCs w:val="20"/>
              </w:rPr>
              <w:t xml:space="preserve"> confronto </w:t>
            </w:r>
            <w:r>
              <w:rPr>
                <w:rFonts w:cs="Tahoma" w:ascii="Tahoma" w:hAnsi="Tahoma"/>
                <w:sz w:val="20"/>
                <w:szCs w:val="20"/>
              </w:rPr>
              <w:t>con</w:t>
            </w:r>
            <w:r>
              <w:rPr>
                <w:rFonts w:cs="Tahoma" w:ascii="Tahoma" w:hAnsi="Tahoma"/>
                <w:sz w:val="20"/>
                <w:szCs w:val="20"/>
              </w:rPr>
              <w:t xml:space="preserve"> associazioni esterne che offrano servizi nell’ambito dell’educazione speciale.</w:t>
            </w:r>
          </w:p>
          <w:p>
            <w:pPr>
              <w:pStyle w:val="Normal"/>
              <w:tabs>
                <w:tab w:val="left" w:pos="720" w:leader="none"/>
              </w:tabs>
              <w:jc w:val="both"/>
              <w:rPr/>
            </w:pPr>
            <w:r>
              <w:rPr>
                <w:rFonts w:cs="Tahoma" w:ascii="Tahoma" w:hAnsi="Tahoma"/>
                <w:sz w:val="20"/>
                <w:szCs w:val="20"/>
              </w:rPr>
              <w:t xml:space="preserve"> </w:t>
            </w:r>
            <w:r>
              <w:rPr>
                <w:rFonts w:cs="Tahoma" w:ascii="Tahoma" w:hAnsi="Tahoma"/>
                <w:sz w:val="20"/>
                <w:szCs w:val="20"/>
              </w:rPr>
              <w:t xml:space="preserve">Una funzione di mediazione tra tutte le parti implicate nel processo d’integrazione degli alunni con disabilità, le famiglie e le figure specialistiche dell’ASP, sarà svolta dai Docenti di sostegno i quali redigeranno, congiuntamente ai Consigli di classe, l’Unità multidisciplinare dell’ASP e alle famiglie, i PEI e i PDF. Le riunioni del G.L.O. si terranno un minimo di tre volte l’anno, secondo l’applicazione delle nuove modalità indicate dal </w:t>
            </w:r>
            <w:r>
              <w:rPr>
                <w:rFonts w:cs="Tahoma" w:ascii="Tahoma" w:hAnsi="Tahoma"/>
                <w:b/>
                <w:sz w:val="20"/>
                <w:szCs w:val="20"/>
              </w:rPr>
              <w:t xml:space="preserve">Decreto interministariale n.182 del 29 dicembre 2020, </w:t>
            </w:r>
            <w:r>
              <w:rPr>
                <w:rFonts w:cs="Tahoma" w:ascii="Tahoma" w:hAnsi="Tahoma"/>
                <w:b w:val="false"/>
                <w:bCs w:val="false"/>
                <w:sz w:val="20"/>
                <w:szCs w:val="20"/>
              </w:rPr>
              <w:t xml:space="preserve">e </w:t>
            </w:r>
            <w:r>
              <w:rPr>
                <w:rFonts w:cs="Tahoma" w:ascii="Tahoma" w:hAnsi="Tahoma"/>
                <w:sz w:val="20"/>
                <w:szCs w:val="20"/>
              </w:rPr>
              <w:t xml:space="preserve">ogniqualvolta se ne presentasse l’esigenza anche solo per un singolo </w:t>
            </w:r>
            <w:r>
              <w:rPr>
                <w:rFonts w:cs="Tahoma" w:ascii="Tahoma" w:hAnsi="Tahoma"/>
                <w:sz w:val="20"/>
                <w:szCs w:val="20"/>
              </w:rPr>
              <w:t>studente.</w:t>
            </w:r>
          </w:p>
          <w:p>
            <w:pPr>
              <w:pStyle w:val="Normal"/>
              <w:tabs>
                <w:tab w:val="left" w:pos="720" w:leader="none"/>
              </w:tabs>
              <w:jc w:val="both"/>
              <w:rPr/>
            </w:pPr>
            <w:r>
              <w:rPr>
                <w:rFonts w:cs="Tahoma" w:ascii="Tahoma" w:hAnsi="Tahoma"/>
                <w:sz w:val="20"/>
                <w:szCs w:val="20"/>
              </w:rPr>
              <w:t>Il docente referente GLI dell’Istituto sosterrà e coordinerà il lavoro dei Consigli di classe offrendo un orientamento per la redazione dei Piani Didattici Personalizzati e dei Piani Educativi Personalizzati e potenziando i rapporti tra le componenti esterne alla scuola e le famiglie.</w:t>
            </w:r>
          </w:p>
          <w:p>
            <w:pPr>
              <w:pStyle w:val="Normal"/>
              <w:tabs>
                <w:tab w:val="left" w:pos="720" w:leader="none"/>
              </w:tabs>
              <w:jc w:val="both"/>
              <w:rPr/>
            </w:pPr>
            <w:r>
              <w:rPr>
                <w:rFonts w:cs="Tahoma" w:ascii="Tahoma" w:hAnsi="Tahoma"/>
                <w:sz w:val="20"/>
                <w:szCs w:val="20"/>
              </w:rPr>
              <w:t xml:space="preserve">Le riunioni del GLI si terranno, </w:t>
            </w:r>
            <w:r>
              <w:rPr>
                <w:rFonts w:cs="Tahoma" w:ascii="Tahoma" w:hAnsi="Tahoma"/>
                <w:sz w:val="20"/>
                <w:szCs w:val="20"/>
              </w:rPr>
              <w:t>tutte le volte che</w:t>
            </w:r>
            <w:r>
              <w:rPr>
                <w:rFonts w:cs="Tahoma" w:ascii="Tahoma" w:hAnsi="Tahoma"/>
                <w:sz w:val="20"/>
                <w:szCs w:val="20"/>
              </w:rPr>
              <w:t xml:space="preserve"> se ne </w:t>
            </w:r>
            <w:r>
              <w:rPr>
                <w:rFonts w:cs="Tahoma" w:ascii="Tahoma" w:hAnsi="Tahoma"/>
                <w:sz w:val="20"/>
                <w:szCs w:val="20"/>
              </w:rPr>
              <w:t>coglierà la</w:t>
            </w:r>
            <w:r>
              <w:rPr>
                <w:rFonts w:cs="Tahoma" w:ascii="Tahoma" w:hAnsi="Tahoma"/>
                <w:sz w:val="20"/>
                <w:szCs w:val="20"/>
              </w:rPr>
              <w:t xml:space="preserve"> necessità, in seduta ristretta, dedicata o plenaria.</w:t>
            </w:r>
          </w:p>
          <w:p>
            <w:pPr>
              <w:pStyle w:val="Normal"/>
              <w:tabs>
                <w:tab w:val="left" w:pos="720" w:leader="none"/>
              </w:tabs>
              <w:jc w:val="both"/>
              <w:rPr/>
            </w:pPr>
            <w:r>
              <w:rPr>
                <w:rFonts w:cs="Tahoma" w:ascii="Tahoma" w:hAnsi="Tahoma"/>
                <w:sz w:val="20"/>
                <w:szCs w:val="20"/>
              </w:rPr>
              <w:t>Si richiedono 2 Assistenti Educativi Culturali, 2 assistenti alla comunicazione un Insegnante di sostegno e uno di Lettere dell’organico potenziato, a supporto del lavoro dei Docenti curricolari e di sostegno dei tre Istituti appartenenti all’ISIS. La possibilità di poter usufruire di queste risorse permetterebbe di attivare  progetti didattico-educativi a prevalente tematica inclusiva, lavori di gruppo in classe e quant'altro previsto nei P.E.I e nei P.D.P. degli studenti.</w:t>
            </w:r>
          </w:p>
          <w:p>
            <w:pPr>
              <w:pStyle w:val="Normal"/>
              <w:tabs>
                <w:tab w:val="left" w:pos="720" w:leader="none"/>
              </w:tabs>
              <w:spacing w:before="0" w:after="200"/>
              <w:jc w:val="both"/>
              <w:rPr>
                <w:rFonts w:ascii="Tahoma" w:hAnsi="Tahoma" w:cs="Tahoma"/>
                <w:sz w:val="20"/>
                <w:szCs w:val="20"/>
              </w:rPr>
            </w:pPr>
            <w:r>
              <w:rPr>
                <w:rFonts w:cs="Tahoma" w:ascii="Tahoma" w:hAnsi="Tahoma"/>
                <w:sz w:val="20"/>
                <w:szCs w:val="20"/>
              </w:rPr>
            </w:r>
          </w:p>
        </w:tc>
      </w:tr>
      <w:tr>
        <w:trPr>
          <w:trHeight w:val="2268" w:hRule="atLeast"/>
        </w:trPr>
        <w:tc>
          <w:tcPr>
            <w:tcW w:w="9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tabs>
                <w:tab w:val="left" w:pos="720" w:leader="none"/>
              </w:tabs>
              <w:jc w:val="both"/>
              <w:rPr>
                <w:rFonts w:ascii="Tahoma" w:hAnsi="Tahoma" w:cs="Tahoma"/>
                <w:b/>
                <w:b/>
                <w:sz w:val="20"/>
                <w:szCs w:val="20"/>
              </w:rPr>
            </w:pPr>
            <w:r>
              <w:rPr>
                <w:rFonts w:cs="Tahoma" w:ascii="Tahoma" w:hAnsi="Tahoma"/>
                <w:b/>
                <w:sz w:val="20"/>
                <w:szCs w:val="20"/>
              </w:rPr>
              <w:t>Ruolo delle famiglie e della comunità nel dare supporto e nel partecipare alle decisioni che riguardano l’organizzazione delle attività educative</w:t>
            </w:r>
          </w:p>
          <w:p>
            <w:pPr>
              <w:pStyle w:val="Normal"/>
              <w:tabs>
                <w:tab w:val="left" w:pos="720" w:leader="none"/>
              </w:tabs>
              <w:spacing w:before="0" w:after="200"/>
              <w:jc w:val="both"/>
              <w:rPr/>
            </w:pPr>
            <w:r>
              <w:rPr>
                <w:rFonts w:cs="Tahoma" w:ascii="Tahoma" w:hAnsi="Tahoma"/>
                <w:sz w:val="20"/>
                <w:szCs w:val="20"/>
              </w:rPr>
              <w:t xml:space="preserve">I genitori degli alunni con esigenze speciali hanno sempre contribuito </w:t>
            </w:r>
            <w:r>
              <w:rPr>
                <w:rFonts w:cs="Tahoma" w:ascii="Tahoma" w:hAnsi="Tahoma"/>
                <w:sz w:val="20"/>
                <w:szCs w:val="20"/>
              </w:rPr>
              <w:t>concretamente</w:t>
            </w:r>
            <w:r>
              <w:rPr>
                <w:rFonts w:cs="Tahoma" w:ascii="Tahoma" w:hAnsi="Tahoma"/>
                <w:sz w:val="20"/>
                <w:szCs w:val="20"/>
              </w:rPr>
              <w:t xml:space="preserve"> alla progettazione del percorso individualizzato e anche alla scelta delle strategie d’intervento. L’intenzione è di proseguire intensificando la condivisione e coinvolgendo le famiglie possibilmente anche nella formazione.</w:t>
            </w:r>
          </w:p>
          <w:p>
            <w:pPr>
              <w:pStyle w:val="Normal"/>
              <w:tabs>
                <w:tab w:val="left" w:pos="720" w:leader="none"/>
              </w:tabs>
              <w:spacing w:before="0" w:after="200"/>
              <w:jc w:val="both"/>
              <w:rPr/>
            </w:pPr>
            <w:r>
              <w:rPr>
                <w:rFonts w:cs="Tahoma" w:ascii="Tahoma" w:hAnsi="Tahoma"/>
                <w:sz w:val="20"/>
                <w:szCs w:val="20"/>
              </w:rPr>
              <w:t xml:space="preserve"> </w:t>
            </w:r>
            <w:r>
              <w:rPr>
                <w:rFonts w:cs="Tahoma" w:ascii="Tahoma" w:hAnsi="Tahoma"/>
                <w:sz w:val="20"/>
                <w:szCs w:val="20"/>
              </w:rPr>
              <w:t>S</w:t>
            </w:r>
            <w:r>
              <w:rPr>
                <w:rFonts w:cs="Tahoma" w:ascii="Tahoma" w:hAnsi="Tahoma"/>
                <w:sz w:val="20"/>
                <w:szCs w:val="20"/>
              </w:rPr>
              <w:t xml:space="preserve">’intende </w:t>
            </w:r>
            <w:r>
              <w:rPr>
                <w:rFonts w:cs="Tahoma" w:ascii="Tahoma" w:hAnsi="Tahoma"/>
                <w:sz w:val="20"/>
                <w:szCs w:val="20"/>
              </w:rPr>
              <w:t>inoltre rafforzare</w:t>
            </w:r>
            <w:r>
              <w:rPr>
                <w:rFonts w:cs="Tahoma" w:ascii="Tahoma" w:hAnsi="Tahoma"/>
                <w:sz w:val="20"/>
                <w:szCs w:val="20"/>
              </w:rPr>
              <w:t xml:space="preserve"> l’utilizzo dei software installati sui PC che la scuola ha dato in comodato d’uso agli studenti con disturbi dell’apprendimento.</w:t>
            </w:r>
          </w:p>
        </w:tc>
      </w:tr>
      <w:tr>
        <w:trPr>
          <w:trHeight w:val="2268" w:hRule="atLeast"/>
        </w:trPr>
        <w:tc>
          <w:tcPr>
            <w:tcW w:w="9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720" w:leader="none"/>
              </w:tabs>
              <w:jc w:val="both"/>
              <w:rPr>
                <w:rFonts w:ascii="Tahoma" w:hAnsi="Tahoma" w:cs="Tahoma"/>
                <w:b/>
                <w:b/>
                <w:sz w:val="20"/>
                <w:szCs w:val="20"/>
              </w:rPr>
            </w:pPr>
            <w:r>
              <w:rPr>
                <w:rFonts w:cs="Tahoma" w:ascii="Tahoma" w:hAnsi="Tahoma"/>
                <w:b/>
                <w:sz w:val="20"/>
                <w:szCs w:val="20"/>
              </w:rPr>
              <w:t>Sviluppo di un curricolo attento alle diversità e alla promozione di percorsi formativi inclusivi;</w:t>
            </w:r>
          </w:p>
          <w:p>
            <w:pPr>
              <w:pStyle w:val="Normal"/>
              <w:tabs>
                <w:tab w:val="left" w:pos="720" w:leader="none"/>
              </w:tabs>
              <w:jc w:val="both"/>
              <w:rPr>
                <w:rFonts w:ascii="Tahoma" w:hAnsi="Tahoma" w:cs="Tahoma"/>
                <w:sz w:val="20"/>
                <w:szCs w:val="20"/>
              </w:rPr>
            </w:pPr>
            <w:r>
              <w:rPr>
                <w:rFonts w:cs="Tahoma" w:ascii="Tahoma" w:hAnsi="Tahoma"/>
                <w:sz w:val="20"/>
                <w:szCs w:val="20"/>
              </w:rPr>
              <w:t>Come sempre la scuola si attiverà nella redazione di programmazioni individualizzate pensate sul singolo alunno e formulate dal GLO, ma proposte  dai Consigli di classe che, nella lettura delle diagnosi, fornite dalle famiglie, chiederanno eventualmente delucidazioni alle figure specialistiche.</w:t>
            </w:r>
          </w:p>
          <w:p>
            <w:pPr>
              <w:pStyle w:val="Normal"/>
              <w:tabs>
                <w:tab w:val="left" w:pos="720" w:leader="none"/>
              </w:tabs>
              <w:jc w:val="both"/>
              <w:rPr>
                <w:rFonts w:ascii="Tahoma" w:hAnsi="Tahoma" w:cs="Tahoma"/>
                <w:sz w:val="20"/>
                <w:szCs w:val="20"/>
              </w:rPr>
            </w:pPr>
            <w:r>
              <w:rPr>
                <w:rFonts w:cs="Tahoma" w:ascii="Tahoma" w:hAnsi="Tahoma"/>
                <w:sz w:val="20"/>
                <w:szCs w:val="20"/>
              </w:rPr>
              <w:t xml:space="preserve">Le strategie dell’inclusione saranno altresì studiate per ogni singolo alunno, secondo le personali esigenze di ognuno e con percorsi anche temporanei </w:t>
            </w:r>
            <w:r>
              <w:rPr>
                <w:rFonts w:cs="Tahoma" w:ascii="Tahoma" w:hAnsi="Tahoma"/>
                <w:sz w:val="20"/>
                <w:szCs w:val="20"/>
              </w:rPr>
              <w:t>(P.D.P.)</w:t>
            </w:r>
            <w:r>
              <w:rPr>
                <w:rFonts w:cs="Tahoma" w:ascii="Tahoma" w:hAnsi="Tahoma"/>
                <w:sz w:val="20"/>
                <w:szCs w:val="20"/>
              </w:rPr>
              <w:t xml:space="preserve"> per i ragazzi che affrontino un periodo problematico transitorio.</w:t>
            </w:r>
          </w:p>
          <w:p>
            <w:pPr>
              <w:pStyle w:val="Normal"/>
              <w:tabs>
                <w:tab w:val="left" w:pos="720" w:leader="none"/>
              </w:tabs>
              <w:spacing w:before="0" w:after="200"/>
              <w:jc w:val="both"/>
              <w:rPr/>
            </w:pPr>
            <w:r>
              <w:rPr>
                <w:rFonts w:cs="Tahoma" w:ascii="Tahoma" w:hAnsi="Tahoma"/>
                <w:sz w:val="20"/>
                <w:szCs w:val="20"/>
              </w:rPr>
              <w:t xml:space="preserve">Per il prossimo anno la formalizzazione dei PEI e dei PDP si riferirà alle modalità del rientro scolastico dettate dal Ministero e anche nell’applicazione del </w:t>
            </w:r>
            <w:r>
              <w:rPr>
                <w:rFonts w:cs="Tahoma" w:ascii="Tahoma" w:hAnsi="Tahoma"/>
                <w:b/>
                <w:sz w:val="20"/>
                <w:szCs w:val="20"/>
              </w:rPr>
              <w:t>Decreto interministariale n.182 del 29 dicembre 2020.</w:t>
            </w:r>
          </w:p>
        </w:tc>
      </w:tr>
      <w:tr>
        <w:trPr>
          <w:trHeight w:val="2268" w:hRule="atLeast"/>
        </w:trPr>
        <w:tc>
          <w:tcPr>
            <w:tcW w:w="9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720" w:leader="none"/>
              </w:tabs>
              <w:jc w:val="both"/>
              <w:rPr>
                <w:rFonts w:ascii="Tahoma" w:hAnsi="Tahoma" w:cs="Tahoma"/>
                <w:b/>
                <w:b/>
                <w:sz w:val="20"/>
                <w:szCs w:val="20"/>
              </w:rPr>
            </w:pPr>
            <w:r>
              <w:rPr>
                <w:rFonts w:cs="Tahoma" w:ascii="Tahoma" w:hAnsi="Tahoma"/>
                <w:b/>
                <w:sz w:val="20"/>
                <w:szCs w:val="20"/>
              </w:rPr>
              <w:t>Valorizzazione delle risorse esistenti</w:t>
            </w:r>
          </w:p>
          <w:p>
            <w:pPr>
              <w:pStyle w:val="Normal"/>
              <w:tabs>
                <w:tab w:val="left" w:pos="720" w:leader="none"/>
              </w:tabs>
              <w:jc w:val="both"/>
              <w:rPr>
                <w:rFonts w:ascii="Tahoma" w:hAnsi="Tahoma" w:cs="Tahoma"/>
                <w:sz w:val="20"/>
                <w:szCs w:val="20"/>
              </w:rPr>
            </w:pPr>
            <w:r>
              <w:rPr>
                <w:rFonts w:cs="Tahoma" w:ascii="Tahoma" w:hAnsi="Tahoma"/>
                <w:sz w:val="20"/>
                <w:szCs w:val="20"/>
              </w:rPr>
              <w:t>L’Istituto ha strutture, strumenti e competenze di vario tipo: laboratori d’informatica, di chimica, di fisica e macchine utensili tutti facilmente raggiungibili grazie a rampe esterne e ascensore interno. Anche la sede del Liceo scientifico a Rotonda è attrezzato con ascensore, laboratorio d’informatica in una struttura nuova e con ampi spazi e aule dedicate agli alunni con maggiore difficoltà per l’utilizzo delle nuove tecnologie, Pc con tastiere ingrandite e colorate e numerosi software dedicati agli alunni con programmazioni differenziate.</w:t>
            </w:r>
          </w:p>
          <w:p>
            <w:pPr>
              <w:pStyle w:val="Normal"/>
              <w:tabs>
                <w:tab w:val="left" w:pos="720" w:leader="none"/>
              </w:tabs>
              <w:spacing w:before="0" w:after="200"/>
              <w:jc w:val="both"/>
              <w:rPr>
                <w:rFonts w:ascii="Tahoma" w:hAnsi="Tahoma" w:cs="Tahoma"/>
                <w:sz w:val="20"/>
                <w:szCs w:val="20"/>
              </w:rPr>
            </w:pPr>
            <w:r>
              <w:rPr>
                <w:rFonts w:cs="Tahoma" w:ascii="Tahoma" w:hAnsi="Tahoma"/>
                <w:sz w:val="20"/>
                <w:szCs w:val="20"/>
              </w:rPr>
              <w:t xml:space="preserve"> </w:t>
            </w:r>
          </w:p>
        </w:tc>
      </w:tr>
      <w:tr>
        <w:trPr>
          <w:trHeight w:val="2268" w:hRule="atLeast"/>
        </w:trPr>
        <w:tc>
          <w:tcPr>
            <w:tcW w:w="9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720" w:leader="none"/>
              </w:tabs>
              <w:jc w:val="both"/>
              <w:rPr>
                <w:rFonts w:ascii="Tahoma" w:hAnsi="Tahoma" w:cs="Tahoma"/>
                <w:b/>
                <w:b/>
                <w:sz w:val="20"/>
                <w:szCs w:val="20"/>
              </w:rPr>
            </w:pPr>
            <w:r>
              <w:rPr>
                <w:rFonts w:cs="Tahoma" w:ascii="Tahoma" w:hAnsi="Tahoma"/>
                <w:b/>
                <w:sz w:val="20"/>
                <w:szCs w:val="20"/>
              </w:rPr>
              <w:t>Acquisizione e distribuzione di risorse aggiuntive utilizzabili per la realizzazione dei progetti di inclusione</w:t>
            </w:r>
          </w:p>
          <w:p>
            <w:pPr>
              <w:pStyle w:val="Normal"/>
              <w:tabs>
                <w:tab w:val="left" w:pos="720" w:leader="none"/>
              </w:tabs>
              <w:spacing w:before="0" w:after="200"/>
              <w:jc w:val="both"/>
              <w:rPr/>
            </w:pPr>
            <w:r>
              <w:rPr>
                <w:rFonts w:cs="Tahoma" w:ascii="Tahoma" w:hAnsi="Tahoma"/>
                <w:sz w:val="20"/>
                <w:szCs w:val="20"/>
              </w:rPr>
              <w:t>L’Istituto intende partecipare ai bandi che mettano a disposizione fondi per l’acquisizione di Assistenti educative e ai finanziamenti provinciali per le attrezzature tecnologiche da continuare ad offrire agli studenti.</w:t>
            </w:r>
          </w:p>
        </w:tc>
      </w:tr>
      <w:tr>
        <w:trPr>
          <w:trHeight w:val="2268" w:hRule="atLeast"/>
        </w:trPr>
        <w:tc>
          <w:tcPr>
            <w:tcW w:w="96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tabs>
                <w:tab w:val="left" w:pos="720" w:leader="none"/>
              </w:tabs>
              <w:jc w:val="both"/>
              <w:rPr>
                <w:rFonts w:ascii="Tahoma" w:hAnsi="Tahoma" w:cs="Tahoma"/>
                <w:b/>
                <w:b/>
                <w:sz w:val="20"/>
                <w:szCs w:val="20"/>
              </w:rPr>
            </w:pPr>
            <w:r>
              <w:rPr>
                <w:rFonts w:cs="Tahoma" w:ascii="Tahoma" w:hAnsi="Tahoma"/>
                <w:b/>
                <w:sz w:val="20"/>
                <w:szCs w:val="20"/>
              </w:rPr>
              <w:t>Attenzione dedicata alle fasi di transizione che scandiscono l’ingresso nel sistema scolastico, la continuità tra i diversi ordini di scuola e il successivo inserimento lavorativo.</w:t>
            </w:r>
          </w:p>
          <w:p>
            <w:pPr>
              <w:pStyle w:val="Normal"/>
              <w:tabs>
                <w:tab w:val="left" w:pos="720" w:leader="none"/>
              </w:tabs>
              <w:spacing w:before="0" w:after="200"/>
              <w:jc w:val="both"/>
              <w:rPr>
                <w:rFonts w:ascii="Tahoma" w:hAnsi="Tahoma" w:cs="Tahoma"/>
                <w:iCs/>
                <w:sz w:val="20"/>
                <w:szCs w:val="20"/>
              </w:rPr>
            </w:pPr>
            <w:r>
              <w:rPr>
                <w:rFonts w:cs="Tahoma" w:ascii="Tahoma" w:hAnsi="Tahoma"/>
                <w:sz w:val="20"/>
                <w:szCs w:val="20"/>
              </w:rPr>
              <w:t>Le attività di orientamento in ingresso e uscita, progettate dalla funzione strumentale competente, porgeranno l’attenzione verso i Bisogni Educativi Speciali in collaborazione con il referente per le attività dell’inclusione. Si forniranno chiarimenti alle famiglie in merito alle attività dell’Offerta Formativa d’Istituto e informazioni ai ragazzi sulle scelte post-diploma. Particolare attenzione si dedicherà alle attività di alternanza scuola-lavoro che saranno ponderate in base alle esigenze e difficoltà dell’alunno, in collaborazione con le figure strumentali, Consigli di classe, Docenti di sostegno, GLO e naturalmente in pieno accordo con la dirigenza.</w:t>
            </w:r>
          </w:p>
        </w:tc>
      </w:tr>
    </w:tbl>
    <w:p>
      <w:pPr>
        <w:pStyle w:val="Normal"/>
        <w:rPr>
          <w:rFonts w:ascii="Tahoma" w:hAnsi="Tahoma" w:cs="Tahoma"/>
          <w:sz w:val="20"/>
          <w:szCs w:val="20"/>
        </w:rPr>
      </w:pPr>
      <w:r>
        <w:rPr>
          <w:rFonts w:cs="Tahoma" w:ascii="Tahoma" w:hAnsi="Tahoma"/>
          <w:sz w:val="20"/>
          <w:szCs w:val="20"/>
        </w:rPr>
      </w:r>
    </w:p>
    <w:p>
      <w:pPr>
        <w:pStyle w:val="Normal"/>
        <w:rPr>
          <w:rFonts w:ascii="Tahoma" w:hAnsi="Tahoma" w:cs="Tahoma"/>
          <w:b/>
          <w:b/>
          <w:sz w:val="20"/>
          <w:szCs w:val="20"/>
        </w:rPr>
      </w:pPr>
      <w:r>
        <w:rPr>
          <w:rFonts w:cs="Tahoma" w:ascii="Tahoma" w:hAnsi="Tahoma"/>
          <w:b/>
          <w:sz w:val="20"/>
          <w:szCs w:val="20"/>
        </w:rPr>
      </w:r>
    </w:p>
    <w:p>
      <w:pPr>
        <w:pStyle w:val="Normal"/>
        <w:rPr>
          <w:rFonts w:ascii="Tahoma" w:hAnsi="Tahoma" w:cs="Tahoma"/>
          <w:b/>
          <w:b/>
          <w:sz w:val="20"/>
          <w:szCs w:val="20"/>
        </w:rPr>
      </w:pPr>
      <w:r>
        <w:rPr>
          <w:rFonts w:cs="Tahoma" w:ascii="Tahoma" w:hAnsi="Tahoma"/>
          <w:b/>
          <w:sz w:val="20"/>
          <w:szCs w:val="20"/>
        </w:rPr>
      </w:r>
    </w:p>
    <w:p>
      <w:pPr>
        <w:pStyle w:val="Normal"/>
        <w:rPr/>
      </w:pPr>
      <w:r>
        <w:rPr>
          <w:rFonts w:cs="Tahoma" w:ascii="Tahoma" w:hAnsi="Tahoma"/>
          <w:b/>
          <w:sz w:val="20"/>
          <w:szCs w:val="20"/>
        </w:rPr>
        <w:t>Deliberato dal Collegio dei Docenti in data 14/06/2022</w:t>
      </w:r>
    </w:p>
    <w:p>
      <w:pPr>
        <w:pStyle w:val="Normal"/>
        <w:rPr>
          <w:rFonts w:ascii="Tahoma" w:hAnsi="Tahoma" w:cs="Tahoma"/>
          <w:b/>
          <w:b/>
          <w:sz w:val="20"/>
          <w:szCs w:val="20"/>
        </w:rPr>
      </w:pPr>
      <w:r>
        <w:rPr>
          <w:rFonts w:cs="Tahoma" w:ascii="Tahoma" w:hAnsi="Tahoma"/>
          <w:b/>
          <w:sz w:val="20"/>
          <w:szCs w:val="20"/>
        </w:rPr>
      </w:r>
    </w:p>
    <w:p>
      <w:pPr>
        <w:pStyle w:val="Normal"/>
        <w:rPr>
          <w:rFonts w:ascii="Tahoma" w:hAnsi="Tahoma" w:cs="Tahoma"/>
          <w:b/>
          <w:b/>
          <w:sz w:val="20"/>
          <w:szCs w:val="20"/>
        </w:rPr>
      </w:pPr>
      <w:r>
        <w:rPr>
          <w:rFonts w:cs="Tahoma" w:ascii="Tahoma" w:hAnsi="Tahoma"/>
          <w:b/>
          <w:sz w:val="20"/>
          <w:szCs w:val="20"/>
        </w:rPr>
      </w:r>
    </w:p>
    <w:p>
      <w:pPr>
        <w:pStyle w:val="Normal"/>
        <w:rPr>
          <w:rFonts w:ascii="Tahoma" w:hAnsi="Tahoma" w:cs="Tahoma"/>
          <w:b/>
          <w:b/>
          <w:sz w:val="20"/>
          <w:szCs w:val="20"/>
        </w:rPr>
      </w:pPr>
      <w:r>
        <w:rPr>
          <w:rFonts w:cs="Tahoma" w:ascii="Tahoma" w:hAnsi="Tahoma"/>
          <w:b/>
          <w:sz w:val="20"/>
          <w:szCs w:val="20"/>
        </w:rPr>
      </w:r>
    </w:p>
    <w:p>
      <w:pPr>
        <w:pStyle w:val="Normal"/>
        <w:rPr>
          <w:rFonts w:ascii="Tahoma" w:hAnsi="Tahoma" w:cs="Tahoma"/>
          <w:b/>
          <w:b/>
          <w:sz w:val="20"/>
          <w:szCs w:val="20"/>
        </w:rPr>
      </w:pPr>
      <w:r>
        <w:rPr>
          <w:rFonts w:cs="Tahoma" w:ascii="Tahoma" w:hAnsi="Tahoma"/>
          <w:b/>
          <w:sz w:val="20"/>
          <w:szCs w:val="20"/>
        </w:rPr>
      </w:r>
    </w:p>
    <w:p>
      <w:pPr>
        <w:pStyle w:val="Normal"/>
        <w:rPr>
          <w:rFonts w:ascii="Tahoma" w:hAnsi="Tahoma" w:cs="Tahoma"/>
          <w:b/>
          <w:b/>
          <w:sz w:val="20"/>
          <w:szCs w:val="20"/>
        </w:rPr>
      </w:pPr>
      <w:r>
        <w:rPr>
          <w:rFonts w:cs="Tahoma" w:ascii="Tahoma" w:hAnsi="Tahoma"/>
          <w:b/>
          <w:sz w:val="20"/>
          <w:szCs w:val="20"/>
        </w:rPr>
        <w:t>Al fine della realizzazione degli obiettivi su pianificati si richiedono:</w:t>
      </w:r>
    </w:p>
    <w:p>
      <w:pPr>
        <w:pStyle w:val="Normal"/>
        <w:rPr/>
      </w:pPr>
      <w:r>
        <w:rPr>
          <w:rFonts w:cs="Tahoma" w:ascii="Tahoma" w:hAnsi="Tahoma"/>
          <w:b/>
          <w:sz w:val="20"/>
          <w:szCs w:val="20"/>
        </w:rPr>
        <w:t>8 docenti di sostegno in tutto</w:t>
      </w:r>
    </w:p>
    <w:p>
      <w:pPr>
        <w:pStyle w:val="Normal"/>
        <w:rPr>
          <w:rFonts w:ascii="Tahoma" w:hAnsi="Tahoma" w:cs="Tahoma"/>
          <w:b/>
          <w:b/>
          <w:sz w:val="20"/>
          <w:szCs w:val="20"/>
        </w:rPr>
      </w:pPr>
      <w:r>
        <w:rPr>
          <w:rFonts w:cs="Tahoma" w:ascii="Tahoma" w:hAnsi="Tahoma"/>
          <w:b/>
          <w:sz w:val="20"/>
          <w:szCs w:val="20"/>
        </w:rPr>
      </w:r>
    </w:p>
    <w:p>
      <w:pPr>
        <w:pStyle w:val="ListParagraph"/>
        <w:numPr>
          <w:ilvl w:val="0"/>
          <w:numId w:val="6"/>
        </w:numPr>
        <w:rPr/>
      </w:pPr>
      <w:r>
        <w:rPr>
          <w:rFonts w:cs="Tahoma" w:ascii="Tahoma" w:hAnsi="Tahoma"/>
          <w:sz w:val="20"/>
          <w:szCs w:val="20"/>
        </w:rPr>
        <w:t>3 Docenti di sostegno per il Liceo Scientifico di Rotonda;</w:t>
      </w:r>
    </w:p>
    <w:p>
      <w:pPr>
        <w:pStyle w:val="ListParagraph"/>
        <w:numPr>
          <w:ilvl w:val="0"/>
          <w:numId w:val="6"/>
        </w:numPr>
        <w:rPr>
          <w:rFonts w:ascii="Tahoma" w:hAnsi="Tahoma" w:cs="Tahoma"/>
          <w:sz w:val="20"/>
          <w:szCs w:val="20"/>
        </w:rPr>
      </w:pPr>
      <w:r>
        <w:rPr>
          <w:rFonts w:cs="Tahoma" w:ascii="Tahoma" w:hAnsi="Tahoma"/>
          <w:sz w:val="20"/>
          <w:szCs w:val="20"/>
        </w:rPr>
        <w:t>1 Docente di sostegno per il Liceo classico;</w:t>
      </w:r>
    </w:p>
    <w:p>
      <w:pPr>
        <w:pStyle w:val="ListParagraph"/>
        <w:numPr>
          <w:ilvl w:val="0"/>
          <w:numId w:val="6"/>
        </w:numPr>
        <w:rPr/>
      </w:pPr>
      <w:r>
        <w:rPr>
          <w:rFonts w:cs="Tahoma" w:ascii="Tahoma" w:hAnsi="Tahoma"/>
          <w:sz w:val="20"/>
          <w:szCs w:val="20"/>
        </w:rPr>
        <w:t>5 Docente di sostegno per L’ ITIS;</w:t>
      </w:r>
    </w:p>
    <w:p>
      <w:pPr>
        <w:pStyle w:val="ListParagraph"/>
        <w:numPr>
          <w:ilvl w:val="0"/>
          <w:numId w:val="6"/>
        </w:numPr>
        <w:rPr>
          <w:rFonts w:ascii="Tahoma" w:hAnsi="Tahoma" w:cs="Tahoma"/>
          <w:sz w:val="20"/>
          <w:szCs w:val="20"/>
        </w:rPr>
      </w:pPr>
      <w:r>
        <w:rPr>
          <w:rFonts w:cs="Tahoma" w:ascii="Tahoma" w:hAnsi="Tahoma"/>
          <w:sz w:val="20"/>
          <w:szCs w:val="20"/>
        </w:rPr>
        <w:t>2 AEC;</w:t>
      </w:r>
    </w:p>
    <w:p>
      <w:pPr>
        <w:pStyle w:val="ListParagraph"/>
        <w:numPr>
          <w:ilvl w:val="0"/>
          <w:numId w:val="6"/>
        </w:numPr>
        <w:rPr>
          <w:rFonts w:ascii="Tahoma" w:hAnsi="Tahoma" w:cs="Tahoma"/>
          <w:sz w:val="20"/>
          <w:szCs w:val="20"/>
        </w:rPr>
      </w:pPr>
      <w:r>
        <w:rPr>
          <w:rFonts w:cs="Tahoma" w:ascii="Tahoma" w:hAnsi="Tahoma"/>
          <w:sz w:val="20"/>
          <w:szCs w:val="20"/>
        </w:rPr>
        <w:t>2 assistenti alla comunicazione;</w:t>
      </w:r>
    </w:p>
    <w:p>
      <w:pPr>
        <w:pStyle w:val="ListParagraph"/>
        <w:numPr>
          <w:ilvl w:val="0"/>
          <w:numId w:val="6"/>
        </w:numPr>
        <w:rPr>
          <w:rFonts w:ascii="Tahoma" w:hAnsi="Tahoma" w:cs="Tahoma"/>
          <w:sz w:val="20"/>
          <w:szCs w:val="20"/>
        </w:rPr>
      </w:pPr>
      <w:r>
        <w:rPr>
          <w:rFonts w:cs="Tahoma" w:ascii="Tahoma" w:hAnsi="Tahoma"/>
          <w:sz w:val="20"/>
          <w:szCs w:val="20"/>
        </w:rPr>
        <w:t>1 Docente di sostegno dell’organico potenziato e uno di lettere per individuare e monitorare eventuali studenti con disturbi dell’apprendimento o con altri Bes e anche per il migliorarne l’esito delle prove INVALSI d’Italiano.</w:t>
      </w:r>
    </w:p>
    <w:p>
      <w:pPr>
        <w:pStyle w:val="Normal"/>
        <w:rPr>
          <w:rFonts w:ascii="Tahoma" w:hAnsi="Tahoma" w:cs="Tahoma"/>
          <w:b/>
          <w:b/>
          <w:sz w:val="20"/>
          <w:szCs w:val="20"/>
        </w:rPr>
      </w:pPr>
      <w:r>
        <w:rPr>
          <w:rFonts w:cs="Tahoma" w:ascii="Tahoma" w:hAnsi="Tahoma"/>
          <w:b/>
          <w:sz w:val="20"/>
          <w:szCs w:val="20"/>
        </w:rPr>
      </w:r>
    </w:p>
    <w:p>
      <w:pPr>
        <w:pStyle w:val="Normal"/>
        <w:rPr/>
      </w:pPr>
      <w:r>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pPr>
      <w:r>
        <w:rPr/>
      </w:r>
    </w:p>
    <w:p>
      <w:pPr>
        <w:pStyle w:val="Normal"/>
        <w:widowControl/>
        <w:bidi w:val="0"/>
        <w:spacing w:lineRule="auto" w:line="276" w:before="0" w:after="200"/>
        <w:jc w:val="left"/>
        <w:rPr/>
      </w:pPr>
      <w:r>
        <w:rPr/>
      </w:r>
    </w:p>
    <w:sectPr>
      <w:type w:val="nextPage"/>
      <w:pgSz w:w="11906" w:h="16838"/>
      <w:pgMar w:left="1134" w:right="1134" w:header="0" w:top="851"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lvl w:ilvl="0">
      <w:start w:val="1"/>
      <w:numFmt w:val="bullet"/>
      <w:lvlText w:val=""/>
      <w:lvlJc w:val="left"/>
      <w:pPr>
        <w:tabs>
          <w:tab w:val="num" w:pos="720"/>
        </w:tabs>
        <w:ind w:left="720" w:hanging="360"/>
      </w:pPr>
      <w:rPr>
        <w:rFonts w:ascii="Wingdings" w:hAnsi="Wingdings" w:cs="Wingdings" w:hint="default"/>
        <w:sz w:val="20"/>
        <w:b/>
        <w:rFonts w:cs="Wingding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lvl w:ilvl="0">
      <w:start w:val="1"/>
      <w:numFmt w:val="bullet"/>
      <w:lvlText w:val=""/>
      <w:lvlJc w:val="left"/>
      <w:pPr>
        <w:tabs>
          <w:tab w:val="num" w:pos="720"/>
        </w:tabs>
        <w:ind w:left="720" w:hanging="360"/>
      </w:pPr>
      <w:rPr>
        <w:rFonts w:ascii="Wingdings" w:hAnsi="Wingdings" w:cs="Wingdings" w:hint="default"/>
        <w:sz w:val="20"/>
        <w:b/>
        <w:rFonts w:cs="Wingding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bullet"/>
      <w:lvlText w:val=""/>
      <w:lvlJc w:val="left"/>
      <w:pPr>
        <w:tabs>
          <w:tab w:val="num" w:pos="720"/>
        </w:tabs>
        <w:ind w:left="720" w:hanging="360"/>
      </w:pPr>
      <w:rPr>
        <w:rFonts w:ascii="Wingdings" w:hAnsi="Wingdings" w:cs="Wingdings" w:hint="default"/>
        <w:sz w:val="20"/>
        <w:b/>
        <w:rFonts w:cs="Wingding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lvl w:ilvl="0">
      <w:start w:val="1"/>
      <w:numFmt w:val="upperLetter"/>
      <w:lvlText w:val="%1."/>
      <w:lvlJc w:val="left"/>
      <w:pPr>
        <w:ind w:left="720" w:hanging="360"/>
      </w:pPr>
      <w:rPr>
        <w:b/>
        <w:rFonts w:ascii="Tahoma" w:hAnsi="Tahom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it-IT"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e262c5"/>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e262c5"/>
    <w:rPr>
      <w:color w:val="0563C1" w:themeColor="hyperlink"/>
      <w:u w:val="single"/>
    </w:rPr>
  </w:style>
  <w:style w:type="character" w:styleId="Corpodeltesto3Carattere" w:customStyle="1">
    <w:name w:val="Corpo del testo 3 Carattere"/>
    <w:basedOn w:val="DefaultParagraphFont"/>
    <w:link w:val="Corpodeltesto3"/>
    <w:semiHidden/>
    <w:qFormat/>
    <w:rsid w:val="00e262c5"/>
    <w:rPr>
      <w:rFonts w:ascii="Times New Roman" w:hAnsi="Times New Roman" w:eastAsia="Times New Roman" w:cs="Times New Roman"/>
      <w:i/>
      <w:szCs w:val="20"/>
      <w:lang w:eastAsia="it-IT"/>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ascii="Tahoma" w:hAnsi="Tahoma" w:cs="Times New Roman"/>
      <w:b/>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ascii="Tahoma" w:hAnsi="Tahoma" w:cs="Wingdings"/>
      <w:b/>
      <w:sz w:val="20"/>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ascii="Tahoma" w:hAnsi="Tahoma" w:cs="Wingdings"/>
      <w:b/>
      <w:sz w:val="20"/>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ascii="Tahoma" w:hAnsi="Tahoma" w:cs="Wingdings"/>
      <w:b/>
      <w:sz w:val="20"/>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ascii="Tahoma" w:hAnsi="Tahoma" w:cs="Times New Roman"/>
      <w:b/>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ascii="Tahoma" w:hAnsi="Tahoma" w:cs="Symbol"/>
      <w:sz w:val="20"/>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odyText3">
    <w:name w:val="Body Text 3"/>
    <w:basedOn w:val="Normal"/>
    <w:link w:val="Corpodeltesto3Carattere"/>
    <w:semiHidden/>
    <w:unhideWhenUsed/>
    <w:qFormat/>
    <w:rsid w:val="00e262c5"/>
    <w:pPr>
      <w:spacing w:lineRule="auto" w:line="240" w:before="0" w:after="0"/>
      <w:jc w:val="both"/>
    </w:pPr>
    <w:rPr>
      <w:rFonts w:ascii="Times New Roman" w:hAnsi="Times New Roman" w:eastAsia="Times New Roman" w:cs="Times New Roman"/>
      <w:i/>
      <w:sz w:val="24"/>
      <w:szCs w:val="20"/>
      <w:lang w:eastAsia="it-IT"/>
    </w:rPr>
  </w:style>
  <w:style w:type="paragraph" w:styleId="ListParagraph">
    <w:name w:val="List Paragraph"/>
    <w:basedOn w:val="Normal"/>
    <w:uiPriority w:val="34"/>
    <w:qFormat/>
    <w:rsid w:val="00e262c5"/>
    <w:pPr>
      <w:spacing w:lineRule="auto" w:line="240" w:before="0" w:after="0"/>
      <w:ind w:left="720" w:hanging="0"/>
      <w:contextualSpacing/>
    </w:pPr>
    <w:rPr>
      <w:rFonts w:ascii="Times New Roman" w:hAnsi="Times New Roman" w:eastAsia="Times New Roman" w:cs="Times New Roman"/>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hyperlink" Target="http://www.isislauria.gov.it/" TargetMode="External"/><Relationship Id="rId5" Type="http://schemas.openxmlformats.org/officeDocument/2006/relationships/hyperlink" Target="mailto:pzis00600a@istruzione.it" TargetMode="External"/><Relationship Id="rId6" Type="http://schemas.openxmlformats.org/officeDocument/2006/relationships/hyperlink" Target="mailto:pzis00600a@pec.istruzione.it"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Application>LibreOffice/5.4.3.2$Windows_X86_64 LibreOffice_project/92a7159f7e4af62137622921e809f8546db437e5</Application>
  <Pages>9</Pages>
  <Words>2163</Words>
  <Characters>13261</Characters>
  <CharactersWithSpaces>15247</CharactersWithSpaces>
  <Paragraphs>231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2020-06-10T16:29:00Z</dcterms:created>
  <dc:creator>Utente di Microsoft Office</dc:creator>
  <dc:description/>
  <dc:language>it-IT</dc:language>
  <cp:lastModifiedBy/>
  <dcterms:modified xsi:type="dcterms:W3CDTF">2022-06-10T12:28:08Z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